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B978" w14:textId="77777777" w:rsidR="0024244A" w:rsidRDefault="0024244A">
      <w:r>
        <w:t>《群書治要３６Ｏ》第三冊</w:t>
      </w:r>
      <w:r>
        <w:t>—</w:t>
      </w:r>
      <w:r>
        <w:t xml:space="preserve">禮樂的薰習　　悟道法師主講　　（第二十七集）　　</w:t>
      </w:r>
      <w:r>
        <w:t>2022/10/4</w:t>
      </w:r>
      <w:r>
        <w:t xml:space="preserve">　　華藏淨宗學會　　檔名：</w:t>
      </w:r>
      <w:r>
        <w:t xml:space="preserve">WD20-057-0027 </w:t>
      </w:r>
    </w:p>
    <w:p w14:paraId="63480782" w14:textId="77777777" w:rsidR="0024244A" w:rsidRDefault="0024244A">
      <w:pPr>
        <w:pStyle w:val="a3"/>
      </w:pPr>
      <w:r>
        <w:t xml:space="preserve">　　諸位同學，大家好！我們繼續來學習《群書治要３６Ｏ》第三冊，第一單元「君道」，二、「敦親」，丙、「教子」。</w:t>
      </w:r>
      <w:r>
        <w:t xml:space="preserve"> </w:t>
      </w:r>
    </w:p>
    <w:p w14:paraId="5D54FB0A" w14:textId="77777777" w:rsidR="0024244A" w:rsidRDefault="0024244A">
      <w:pPr>
        <w:pStyle w:val="a3"/>
      </w:pPr>
      <w:r>
        <w:t xml:space="preserve">　　【二十七、凡三王教世子，必以禮樂。樂所以脩內也，禮所以修外也。禮樂交錯於中，發形於外。】</w:t>
      </w:r>
      <w:r>
        <w:t xml:space="preserve"> </w:t>
      </w:r>
    </w:p>
    <w:p w14:paraId="202F8F4B" w14:textId="77777777" w:rsidR="0024244A" w:rsidRDefault="0024244A">
      <w:pPr>
        <w:pStyle w:val="a3"/>
      </w:pPr>
      <w:r>
        <w:t xml:space="preserve">　　這一條出自於卷七，《禮記》。</w:t>
      </w:r>
      <w:r>
        <w:t xml:space="preserve"> </w:t>
      </w:r>
    </w:p>
    <w:p w14:paraId="5B98EFDC" w14:textId="77777777" w:rsidR="0024244A" w:rsidRDefault="0024244A">
      <w:pPr>
        <w:pStyle w:val="a3"/>
      </w:pPr>
      <w:r>
        <w:t xml:space="preserve">　　『三王』，這裡三王是指夏禹、商湯、周文王，我們一般講夏商周這三個朝代的君王。『世子』，是天子，或者諸侯之嫡子中的儲君稱謂。這個天子或者是諸侯，這個世子就是我們一般講太子。『脩內』，是指消融其邪慝之氣，消除他的習氣，增進其內心的修養。『修外』，是指陶冶其恭肅之儀，培養其溫潤文雅之象。這是外表。內心就要排除這些邪思邪念；外面身口要陶冶、恭敬、肅穆儀表，以及培養他溫潤文雅的氣象，這是修外。</w:t>
      </w:r>
      <w:r>
        <w:t xml:space="preserve"> </w:t>
      </w:r>
    </w:p>
    <w:p w14:paraId="1536ACEE" w14:textId="77777777" w:rsidR="0024244A" w:rsidRDefault="0024244A">
      <w:pPr>
        <w:pStyle w:val="a3"/>
      </w:pPr>
      <w:r>
        <w:t xml:space="preserve">　　這一條講夏禹、商湯、周文王這三個朝代開國的三個君王，「教育世子」，就是太子，「都是把禮樂作為必修的課程」。禮樂是最重要的，是必修的。「樂是陶冶薰修內在心性的」，這個「樂」不是現在這些流行音樂、靡靡之音，或者那些搖滾樂，那些西洋的樂，那個樂讓人聽了心亂，心迷惑顛倒。這個樂是聖人制定的，陶冶心性的樂，樂也是有很多種，有講求的。這裡的樂是聖人所制定的這種音樂，所以樂是陶冶心性的。「禮是恭肅修治外在言行舉止的。」禮就是在外表身口這些動作，依禮的標準來修正我們言語舉止的，依禮的標準。像雪廬老人編的《常禮舉要》這就是禮，這是一個標準。「禮與樂的修養交匯於內心，必定會表現於外在的行為。」一個人有禮樂的修養，那麼他必定是會表現在外面的各種行為。外面各種行為就是身口，身的行為動作，口的言語說話，這是外在的行為。透過禮樂的薰習，外在的行為表現的必定是溫文儒雅有修養，讓人見了能夠生起恭敬之心。</w:t>
      </w:r>
      <w:r>
        <w:t xml:space="preserve"> </w:t>
      </w:r>
    </w:p>
    <w:p w14:paraId="6D94F06A" w14:textId="77777777" w:rsidR="0024244A" w:rsidRDefault="0024244A">
      <w:pPr>
        <w:pStyle w:val="a3"/>
      </w:pPr>
      <w:r>
        <w:t xml:space="preserve">　　好，這一條我們就學習到這裡。祝大家福慧增長，法喜充滿。阿彌陀佛！　　</w:t>
      </w:r>
    </w:p>
    <w:sectPr w:rsidR="002424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61F16" w14:textId="77777777" w:rsidR="0024244A" w:rsidRDefault="0024244A" w:rsidP="0026230E">
      <w:r>
        <w:separator/>
      </w:r>
    </w:p>
  </w:endnote>
  <w:endnote w:type="continuationSeparator" w:id="0">
    <w:p w14:paraId="3349D7D2" w14:textId="77777777" w:rsidR="0024244A" w:rsidRDefault="0024244A" w:rsidP="0026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AC34B" w14:textId="77777777" w:rsidR="0024244A" w:rsidRDefault="0024244A" w:rsidP="0026230E">
      <w:r>
        <w:separator/>
      </w:r>
    </w:p>
  </w:footnote>
  <w:footnote w:type="continuationSeparator" w:id="0">
    <w:p w14:paraId="2958E286" w14:textId="77777777" w:rsidR="0024244A" w:rsidRDefault="0024244A" w:rsidP="00262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0E"/>
    <w:rsid w:val="0024244A"/>
    <w:rsid w:val="002623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455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