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E457" w14:textId="77777777" w:rsidR="00B0211B" w:rsidRDefault="00B0211B">
      <w:r>
        <w:t>《群書治要３６Ｏ》第三冊</w:t>
      </w:r>
      <w:r>
        <w:t>—</w:t>
      </w:r>
      <w:r>
        <w:t xml:space="preserve">言行不一，難得人心　　悟道法師主講　　（第四十五集）　　</w:t>
      </w:r>
      <w:r>
        <w:t>2022/10/22</w:t>
      </w:r>
      <w:r>
        <w:t xml:space="preserve">　　華藏淨宗學會　　檔名：</w:t>
      </w:r>
      <w:r>
        <w:t xml:space="preserve">WD20-057-0045 </w:t>
      </w:r>
    </w:p>
    <w:p w14:paraId="75DEAFE0" w14:textId="77777777" w:rsidR="00B0211B" w:rsidRDefault="00B0211B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7B0E0F25" w14:textId="77777777" w:rsidR="00B0211B" w:rsidRDefault="00B0211B">
      <w:pPr>
        <w:pStyle w:val="a3"/>
      </w:pPr>
      <w:r>
        <w:t xml:space="preserve">　　【四十五、孫子曰：「人主之患，不在於言不用賢，而在於誠不用賢。言用賢者口也，卻賢者行也；口行反，而欲賢者之進、不肖之退，不亦難乎？」善哉言也！】</w:t>
      </w:r>
      <w:r>
        <w:t xml:space="preserve"> </w:t>
      </w:r>
    </w:p>
    <w:p w14:paraId="6567F87F" w14:textId="77777777" w:rsidR="00B0211B" w:rsidRDefault="00B0211B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60B51C4B" w14:textId="77777777" w:rsidR="00B0211B" w:rsidRDefault="00B0211B">
      <w:pPr>
        <w:pStyle w:val="a3"/>
      </w:pPr>
      <w:r>
        <w:t xml:space="preserve">　　『孫子』：就是荀子，他的名叫況，字是叫卿，是戰國末期趙國人。我國古代著名的思想家、文學家、政治家。西漢的時候因為避宣帝劉詢諱，而「荀」跟「孫」這兩個字古音是相通的，因為避諱所以又稱為孫卿，這個是荀子。『患』就是禍害、災難的意思。</w:t>
      </w:r>
      <w:r>
        <w:t xml:space="preserve"> </w:t>
      </w:r>
    </w:p>
    <w:p w14:paraId="1F0B4243" w14:textId="77777777" w:rsidR="00B0211B" w:rsidRDefault="00B0211B">
      <w:pPr>
        <w:pStyle w:val="a3"/>
      </w:pPr>
      <w:r>
        <w:t xml:space="preserve">　　這一條荀子說：「君主的禍患，不在於口頭上說不任用賢才」，而在於不能真心誠意的任用賢才。「口頭上說任用賢才，行動上拒絕賢才；言行相反而想要賢才到來、不賢的人離去，不是很難嗎？」這番話說得是多麼好啊！荀子講，舉用賢才要有誠意，真心誠意，不能只有口頭上說要用賢，但是實際行動上並沒有去用賢才。言行不相應，口頭上說要用賢，具體行動又不任用賢才，這樣想要有賢才的人來、不賢的人離開，這個不是很困難嗎？這番話說得很好，所以不能只有口說，要真正誠意的來任用賢才，這樣有賢才的人才會一直來為國效勞。</w:t>
      </w:r>
      <w:r>
        <w:t xml:space="preserve"> </w:t>
      </w:r>
    </w:p>
    <w:p w14:paraId="0DF9D617" w14:textId="77777777" w:rsidR="00B0211B" w:rsidRDefault="00B0211B">
      <w:pPr>
        <w:pStyle w:val="a3"/>
      </w:pPr>
      <w:r>
        <w:t xml:space="preserve">　　好，這一條我們就學習到這裡。祝大家福慧增長，法喜充滿。阿彌陀佛！　　</w:t>
      </w:r>
    </w:p>
    <w:sectPr w:rsidR="00B021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3E68F" w14:textId="77777777" w:rsidR="00B0211B" w:rsidRDefault="00B0211B" w:rsidP="00265802">
      <w:r>
        <w:separator/>
      </w:r>
    </w:p>
  </w:endnote>
  <w:endnote w:type="continuationSeparator" w:id="0">
    <w:p w14:paraId="315F74D7" w14:textId="77777777" w:rsidR="00B0211B" w:rsidRDefault="00B0211B" w:rsidP="0026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546A" w14:textId="77777777" w:rsidR="00B0211B" w:rsidRDefault="00B0211B" w:rsidP="00265802">
      <w:r>
        <w:separator/>
      </w:r>
    </w:p>
  </w:footnote>
  <w:footnote w:type="continuationSeparator" w:id="0">
    <w:p w14:paraId="32F5A73B" w14:textId="77777777" w:rsidR="00B0211B" w:rsidRDefault="00B0211B" w:rsidP="00265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02"/>
    <w:rsid w:val="00265802"/>
    <w:rsid w:val="007931EE"/>
    <w:rsid w:val="00B0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1CF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