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777EE" w14:textId="77777777" w:rsidR="00CF4AEE" w:rsidRDefault="00CF4AEE">
      <w:r>
        <w:t>《群書治要３６Ｏ》第三冊</w:t>
      </w:r>
      <w:r>
        <w:t>—</w:t>
      </w:r>
      <w:r>
        <w:t xml:space="preserve">師臣者帝，賓臣者霸　　悟道法師主講　　（第四十七集）　　</w:t>
      </w:r>
      <w:r>
        <w:t>2022/10/24</w:t>
      </w:r>
      <w:r>
        <w:t xml:space="preserve">　　華藏淨宗學會　　檔名：</w:t>
      </w:r>
      <w:r>
        <w:t xml:space="preserve">WD20-057-0047 </w:t>
      </w:r>
    </w:p>
    <w:p w14:paraId="49B09723" w14:textId="77777777" w:rsidR="00CF4AEE" w:rsidRDefault="00CF4AEE">
      <w:pPr>
        <w:pStyle w:val="a3"/>
      </w:pPr>
      <w:r>
        <w:t xml:space="preserve">　　諸位同學，大家好！我們繼續來學習《群書治要３６Ｏ》第三冊，第一單元「君道」，四、「尊賢」。</w:t>
      </w:r>
      <w:r>
        <w:t xml:space="preserve"> </w:t>
      </w:r>
    </w:p>
    <w:p w14:paraId="16A303F7" w14:textId="77777777" w:rsidR="00CF4AEE" w:rsidRDefault="00CF4AEE">
      <w:pPr>
        <w:pStyle w:val="a3"/>
      </w:pPr>
      <w:r>
        <w:t xml:space="preserve">　　【四十七、師臣者帝，賓臣者霸。故武王以大公為師，齊桓以夷吾為仲父。】</w:t>
      </w:r>
      <w:r>
        <w:t xml:space="preserve"> </w:t>
      </w:r>
    </w:p>
    <w:p w14:paraId="06DBE3F0" w14:textId="77777777" w:rsidR="00CF4AEE" w:rsidRDefault="00CF4AEE">
      <w:pPr>
        <w:pStyle w:val="a3"/>
      </w:pPr>
      <w:r>
        <w:t xml:space="preserve">　　這一條出自於卷二十二，《後漢書（二）》。</w:t>
      </w:r>
      <w:r>
        <w:t xml:space="preserve"> </w:t>
      </w:r>
    </w:p>
    <w:p w14:paraId="3CC4336C" w14:textId="77777777" w:rsidR="00CF4AEE" w:rsidRDefault="00CF4AEE">
      <w:pPr>
        <w:pStyle w:val="a3"/>
      </w:pPr>
      <w:r>
        <w:t xml:space="preserve">　　『賓』，這個字是以客禮相待的意思，就是以客人的禮節來互相對待，這個稱為「賓」。『大公』是太公望（呂尚）。姜姓，呂氏，名尚。俗稱姜太公。『夷吾』是管仲，管仲的名叫夷吾。仲父的「仲」是管仲的字。古人有名有字，字，他的字號，這個仲是指管仲的字。『父』，指齊桓公事管仲如父，把他看作像父親一樣。</w:t>
      </w:r>
      <w:r>
        <w:t xml:space="preserve"> </w:t>
      </w:r>
    </w:p>
    <w:p w14:paraId="4DF589C7" w14:textId="77777777" w:rsidR="00CF4AEE" w:rsidRDefault="00CF4AEE">
      <w:pPr>
        <w:pStyle w:val="a3"/>
      </w:pPr>
      <w:r>
        <w:t xml:space="preserve">　　這一條講，「把臣子當老師一樣對待的能夠稱帝」，這個就是尊重臣子，就像老師一樣，不敢輕慢。「把臣子當賓客一樣對待的能夠稱霸。」把臣子當老師對待，那是最恭敬的，這樣的君主他就能稱帝，他能做皇帝；把臣子當賓客一樣對待的，能夠稱霸，次一等，能夠稱霸。「所以周武王以姜太公為師」，周朝周武王他能夠滅商紂王是拜姜太公為國師（國家的老師），都聽他的，很尊重他，所以他能成就帝業。所以周朝的國祚它有八百年，是從文武周公，武王那個時候才建立周朝，姜太公是開國的國師。到了春秋五霸，齊桓公是五霸之一，他能夠稱霸，是以管仲為仲父，他重用管仲。所以齊桓公在春秋時代他是五霸之一，稱霸。這一條也就是尊重賢能的人，重視他。尊重賢能的人，重用賢能的人，才能成就偉大的事業。所以尊賢在各行各業都非常重要，各行各業都需要人才，人才要認識，要能夠去尊重，這樣賢能的人才，才會為企業團體來效命。</w:t>
      </w:r>
      <w:r>
        <w:t xml:space="preserve"> </w:t>
      </w:r>
    </w:p>
    <w:p w14:paraId="5FB38570" w14:textId="77777777" w:rsidR="00CF4AEE" w:rsidRDefault="00CF4AEE">
      <w:pPr>
        <w:pStyle w:val="a3"/>
      </w:pPr>
      <w:r>
        <w:t xml:space="preserve">　　好，這一條我們就學習到這裡。祝大家福慧增長，法喜充滿。阿彌陀佛！　　</w:t>
      </w:r>
    </w:p>
    <w:sectPr w:rsidR="00CF4A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BA3D2" w14:textId="77777777" w:rsidR="00CF4AEE" w:rsidRDefault="00CF4AEE" w:rsidP="00C212C0">
      <w:r>
        <w:separator/>
      </w:r>
    </w:p>
  </w:endnote>
  <w:endnote w:type="continuationSeparator" w:id="0">
    <w:p w14:paraId="191B1AE2" w14:textId="77777777" w:rsidR="00CF4AEE" w:rsidRDefault="00CF4AEE" w:rsidP="00C21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417E7" w14:textId="77777777" w:rsidR="00CF4AEE" w:rsidRDefault="00CF4AEE" w:rsidP="00C212C0">
      <w:r>
        <w:separator/>
      </w:r>
    </w:p>
  </w:footnote>
  <w:footnote w:type="continuationSeparator" w:id="0">
    <w:p w14:paraId="06053479" w14:textId="77777777" w:rsidR="00CF4AEE" w:rsidRDefault="00CF4AEE" w:rsidP="00C212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2C0"/>
    <w:rsid w:val="007931EE"/>
    <w:rsid w:val="00C212C0"/>
    <w:rsid w:val="00CF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C2DA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12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12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12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12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