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D9B4" w14:textId="77777777" w:rsidR="00F471D4" w:rsidRDefault="00F471D4">
      <w:r>
        <w:t>《群書治要３６Ｏ》第三冊</w:t>
      </w:r>
      <w:r>
        <w:t>—</w:t>
      </w:r>
      <w:r>
        <w:t xml:space="preserve">正直之士的義節　　悟道法師主講　　（第七十三集）　　</w:t>
      </w:r>
      <w:r>
        <w:t>2022/11/19</w:t>
      </w:r>
      <w:r>
        <w:t xml:space="preserve">　　華藏淨宗學會　　檔名：</w:t>
      </w:r>
      <w:r>
        <w:t xml:space="preserve">WD20-057-0073 </w:t>
      </w:r>
    </w:p>
    <w:p w14:paraId="1F6AC082" w14:textId="77777777" w:rsidR="00F471D4" w:rsidRDefault="00F471D4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5D680747" w14:textId="77777777" w:rsidR="00F471D4" w:rsidRDefault="00F471D4">
      <w:pPr>
        <w:pStyle w:val="a3"/>
      </w:pPr>
      <w:r>
        <w:t xml:space="preserve">　　【七十三、若夫智慮足以圖國，忠貞足以悟主，公平足以懷眾，溫柔足以服人；不誹毀以取進，不刻人以自入，不苟容以隱忠，不耽祿以傷高；通則使上恤其下，窮則教下順其上。故用於上則民安，行於下則君尊。可謂進不失忠，退不失行。此正士之義，為臣之體也。】</w:t>
      </w:r>
      <w:r>
        <w:t xml:space="preserve"> </w:t>
      </w:r>
    </w:p>
    <w:p w14:paraId="7AEC16A4" w14:textId="77777777" w:rsidR="00F471D4" w:rsidRDefault="00F471D4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4E2D8857" w14:textId="77777777" w:rsidR="00F471D4" w:rsidRDefault="00F471D4">
      <w:pPr>
        <w:pStyle w:val="a3"/>
      </w:pPr>
      <w:r>
        <w:t xml:space="preserve">　　『誹毀』是詆毀的意思。『刻人』：傷害他人。「刻」是傷害。『苟容』就是屈從附和以取容於世。</w:t>
      </w:r>
      <w:r>
        <w:t xml:space="preserve"> </w:t>
      </w:r>
    </w:p>
    <w:p w14:paraId="43D447B3" w14:textId="77777777" w:rsidR="00F471D4" w:rsidRDefault="00F471D4">
      <w:pPr>
        <w:pStyle w:val="a3"/>
      </w:pPr>
      <w:r>
        <w:t xml:space="preserve">　　這一條講，「如果智慧謀慮足以治理國家，忠誠堅貞足以啟發君主，公正平等足以懷恤民眾，溫存親和足以使人順服；不詆毀他人以求職位晉升，不傷害他人以求自己被任用，不屈從附和取容於世而失去自己的忠誠之心，不貪圖高官厚祿而損害自己的高貴人格；得志就引導君主體恤臣民，不得志就教化臣民以理智順從君主。這樣的人，被提拔重用時能使百姓安樂，退居於下則能使君主尊貴。可以說是出仕不缺失忠誠，退隱不喪失德行。這是正直之士的義節，是作為臣子應該堅持的基本準則。」</w:t>
      </w:r>
      <w:r>
        <w:t xml:space="preserve"> </w:t>
      </w:r>
    </w:p>
    <w:p w14:paraId="41CF6C8D" w14:textId="77777777" w:rsidR="00F471D4" w:rsidRDefault="00F471D4">
      <w:pPr>
        <w:pStyle w:val="a3"/>
      </w:pPr>
      <w:r>
        <w:t xml:space="preserve">　　好，這一條我們就學習到這裡。祝大家福慧增長，法喜充滿。阿彌陀佛！　　</w:t>
      </w:r>
    </w:p>
    <w:sectPr w:rsidR="00F471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D5EEE" w14:textId="77777777" w:rsidR="00F471D4" w:rsidRDefault="00F471D4" w:rsidP="00C43DF5">
      <w:r>
        <w:separator/>
      </w:r>
    </w:p>
  </w:endnote>
  <w:endnote w:type="continuationSeparator" w:id="0">
    <w:p w14:paraId="10BD04D1" w14:textId="77777777" w:rsidR="00F471D4" w:rsidRDefault="00F471D4" w:rsidP="00C4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EB794" w14:textId="77777777" w:rsidR="00F471D4" w:rsidRDefault="00F471D4" w:rsidP="00C43DF5">
      <w:r>
        <w:separator/>
      </w:r>
    </w:p>
  </w:footnote>
  <w:footnote w:type="continuationSeparator" w:id="0">
    <w:p w14:paraId="233CEFE2" w14:textId="77777777" w:rsidR="00F471D4" w:rsidRDefault="00F471D4" w:rsidP="00C43D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F5"/>
    <w:rsid w:val="007931EE"/>
    <w:rsid w:val="00C43DF5"/>
    <w:rsid w:val="00F4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C6B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D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D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D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D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