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AFAF" w14:textId="77777777" w:rsidR="00164CE2" w:rsidRDefault="00164CE2">
      <w:r>
        <w:t>《群書治要３６Ｏ》第三冊</w:t>
      </w:r>
      <w:r>
        <w:t>—</w:t>
      </w:r>
      <w:r>
        <w:t xml:space="preserve">安危不貳其志，險易不革其心　　悟道法師主講　　（第七十五集）　　</w:t>
      </w:r>
      <w:r>
        <w:t>2022/11/21</w:t>
      </w:r>
      <w:r>
        <w:t xml:space="preserve">　　華藏淨宗學會　　檔名：</w:t>
      </w:r>
      <w:r>
        <w:t xml:space="preserve">WD20-057-0075 </w:t>
      </w:r>
    </w:p>
    <w:p w14:paraId="02A49748" w14:textId="77777777" w:rsidR="00164CE2" w:rsidRDefault="00164CE2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7F4C5C4D" w14:textId="77777777" w:rsidR="00164CE2" w:rsidRDefault="00164CE2">
      <w:pPr>
        <w:pStyle w:val="a3"/>
      </w:pPr>
      <w:r>
        <w:t xml:space="preserve">　　【七十五、人之事君也，言無小大，無愆也；事無勞逸，無所避也。其見識知也，則不恃恩寵而加敬；其見遺忘也，則不懷怨恨而加勤。安危不貳其志，險易不革其心。孜孜為此，以沒其身，惡有為此人君長而憎之者也？】</w:t>
      </w:r>
      <w:r>
        <w:t xml:space="preserve"> </w:t>
      </w:r>
    </w:p>
    <w:p w14:paraId="2F7DEA31" w14:textId="77777777" w:rsidR="00164CE2" w:rsidRDefault="00164CE2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0C8E19B8" w14:textId="77777777" w:rsidR="00164CE2" w:rsidRDefault="00164CE2">
      <w:pPr>
        <w:pStyle w:val="a3"/>
      </w:pPr>
      <w:r>
        <w:t xml:space="preserve">　　『見』這個字用在動詞前面表示被動，相當於受到。『識知』這兩個字是識察，知道。『不貳』是專一，沒有二心。『險易』是吉凶，這裡講險易就是吉凶的意思。『革』是改變。『孜孜』是勤勉，不懈怠。『沒』，這裡念「末」，這個字音念末。『惡』，惡這裡念「屋」，是疑問的代詞，相當於「何」、「怎麼」這個意思。</w:t>
      </w:r>
      <w:r>
        <w:t xml:space="preserve"> </w:t>
      </w:r>
    </w:p>
    <w:p w14:paraId="427D58FF" w14:textId="77777777" w:rsidR="00164CE2" w:rsidRDefault="00164CE2">
      <w:pPr>
        <w:pStyle w:val="a3"/>
      </w:pPr>
      <w:r>
        <w:t xml:space="preserve">　　這一條講，「臣子事奉君主，奏章言事無論大小都無差錯，做事無論多麼辛勞都不迴避推辭」。這是一個很難得的臣子，做事言事都沒有差錯，不論大事、小事都沒有差錯，向君王啟奏的奏章都沒有差錯，做事無論多麼辛勞也不迴避推辭，這樣的臣子當然是非常好了。「被君主記住並了解」，這個臣子君主知道了，「則不依恃恩寵而更加敬業」。也就是說這個臣子做得這麼好，被君主記住他，並了解他，他當然對他就會比較恩寵，他不會因為依靠君主的恩寵，對自己做事就不敬業，他還是一樣的。「被君主遺忘」，君主沒有重視到他，「則不會心懷埋怨而更加勤勉」。這個君主遺忘他了，他也不會心裡懷著埋怨，這個君主（領導人）怎麼把我忘了，他不會心懷埋怨，而且更加勤勉的為君主、國家來效勞。「無論自身安或危都不更改志向」，也就是說自己本身是安全或者危險，他的志向不會改變。無論形勢是凶或者吉也都不改變他的誠心。「勤勉不懈於此，終身不改，哪有這樣還會遭君主與上位者的厭惡呢？」也就是說，這樣的臣子他怎麼會遭到上面領導人來厭惡他？那當然不會了，肯定是非常愛護他的。</w:t>
      </w:r>
      <w:r>
        <w:t xml:space="preserve"> </w:t>
      </w:r>
    </w:p>
    <w:p w14:paraId="5DCC0E78" w14:textId="77777777" w:rsidR="00164CE2" w:rsidRDefault="00164CE2">
      <w:pPr>
        <w:pStyle w:val="a3"/>
      </w:pPr>
      <w:r>
        <w:t xml:space="preserve">　　好，這一條我們就學習到這裡。祝大家福慧增長，法喜充滿。阿彌陀佛！　　</w:t>
      </w:r>
    </w:p>
    <w:sectPr w:rsidR="00164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1E00" w14:textId="77777777" w:rsidR="00164CE2" w:rsidRDefault="00164CE2" w:rsidP="002C4143">
      <w:r>
        <w:separator/>
      </w:r>
    </w:p>
  </w:endnote>
  <w:endnote w:type="continuationSeparator" w:id="0">
    <w:p w14:paraId="18EA6896" w14:textId="77777777" w:rsidR="00164CE2" w:rsidRDefault="00164CE2" w:rsidP="002C4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2D8FB" w14:textId="77777777" w:rsidR="00164CE2" w:rsidRDefault="00164CE2" w:rsidP="002C4143">
      <w:r>
        <w:separator/>
      </w:r>
    </w:p>
  </w:footnote>
  <w:footnote w:type="continuationSeparator" w:id="0">
    <w:p w14:paraId="6504F069" w14:textId="77777777" w:rsidR="00164CE2" w:rsidRDefault="00164CE2" w:rsidP="002C4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43"/>
    <w:rsid w:val="00164CE2"/>
    <w:rsid w:val="002C414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B7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