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7E14" w14:textId="77777777" w:rsidR="000F2FC7" w:rsidRDefault="000F2FC7">
      <w:r>
        <w:t>《群書治要３６Ｏ》第三冊</w:t>
      </w:r>
      <w:r>
        <w:t>—</w:t>
      </w:r>
      <w:r>
        <w:t xml:space="preserve">勸諫非為自身　　悟道法師主講　　（第八十六集）　　</w:t>
      </w:r>
      <w:r>
        <w:t>2022/12/2</w:t>
      </w:r>
      <w:r>
        <w:t xml:space="preserve">　　華藏淨宗學會　　檔名：</w:t>
      </w:r>
      <w:r>
        <w:t xml:space="preserve">WD20-057-0086 </w:t>
      </w:r>
    </w:p>
    <w:p w14:paraId="19638F13" w14:textId="77777777" w:rsidR="000F2FC7" w:rsidRDefault="000F2FC7">
      <w:pPr>
        <w:pStyle w:val="a3"/>
      </w:pPr>
      <w:r>
        <w:t xml:space="preserve">　　諸位同學，大家好！我們繼續來學習《群書治要３６Ｏ》第三冊，第二單元「臣術」，三、「勸諫」。</w:t>
      </w:r>
      <w:r>
        <w:t xml:space="preserve"> </w:t>
      </w:r>
    </w:p>
    <w:p w14:paraId="1B747C29" w14:textId="77777777" w:rsidR="000F2FC7" w:rsidRDefault="000F2FC7">
      <w:pPr>
        <w:pStyle w:val="a3"/>
      </w:pPr>
      <w:r>
        <w:t xml:space="preserve">　　【八十六、《易》曰：「王臣謇謇，匪躬之故。」人臣之所以謇謇為難，而諫其君者，非為身也，將欲以匡君之過，矯君之失也。君有過失，危亡之萌也，見君之過失而不諫，是輕君之危亡也。夫輕君之危亡者，忠臣不忍為也。】</w:t>
      </w:r>
      <w:r>
        <w:t xml:space="preserve"> </w:t>
      </w:r>
    </w:p>
    <w:p w14:paraId="5ECBE378" w14:textId="77777777" w:rsidR="000F2FC7" w:rsidRDefault="000F2FC7">
      <w:pPr>
        <w:pStyle w:val="a3"/>
      </w:pPr>
      <w:r>
        <w:t xml:space="preserve">　　這一條出自於卷四十三，《說苑》。</w:t>
      </w:r>
      <w:r>
        <w:t xml:space="preserve"> </w:t>
      </w:r>
    </w:p>
    <w:p w14:paraId="4EE263BC" w14:textId="77777777" w:rsidR="000F2FC7" w:rsidRDefault="000F2FC7">
      <w:pPr>
        <w:pStyle w:val="a3"/>
      </w:pPr>
      <w:r>
        <w:t xml:space="preserve">　　『王臣』是志匡王室之臣，他就是匡正王室的大臣。『謇謇』是講忠貞、正直的意思。《易》就是卦的名稱，六十四卦之一。『匪』同「非」那個字一樣，是不、不是的意思。『躬』是自身、自己。『匡』就是糾正、扶正。</w:t>
      </w:r>
      <w:r>
        <w:t xml:space="preserve"> </w:t>
      </w:r>
    </w:p>
    <w:p w14:paraId="5E1907C6" w14:textId="77777777" w:rsidR="000F2FC7" w:rsidRDefault="000F2FC7">
      <w:pPr>
        <w:pStyle w:val="a3"/>
      </w:pPr>
      <w:r>
        <w:t xml:space="preserve">　　這一條講，「《易經》上說：有志於匡正王室的臣子剛正忠直，不是為了自身的緣故」，不是為自己，就是為了國家。「臣子之所以要剛正忠直，迎難而上勸諫君主，不是為了自身，而是想要糾正君主的過錯，匡正君主的過失。」所以這一切都不是為了自己，這是要導正領導人他的錯誤。「君主有過失，就是危亡的萌芽」，君主他有過失，就是這個國家危機、滅亡的一個開始，萌芽就是開始。「看到君主的過失而不勸諫」，做一個忠臣、做一個臣子，如果看到君主有過失不去勸他，不去導正他，「就是輕視君主的危亡」，就是沒有把君主領導人（領導人就是領導一個國家）重視，沒有把國家危亡看得很重視，輕視就是不重視。「輕視君主的危亡，是忠臣所不忍心做的。」一個忠臣決定不忍心看到君主他陷於危險、滅亡，這個是忠臣不忍心做的，所以忠臣看到君主有過失一定會去勸諫，會勸他，這個才是盡到忠臣的責任。</w:t>
      </w:r>
      <w:r>
        <w:t xml:space="preserve"> </w:t>
      </w:r>
    </w:p>
    <w:p w14:paraId="014C2707" w14:textId="77777777" w:rsidR="000F2FC7" w:rsidRDefault="000F2FC7">
      <w:pPr>
        <w:pStyle w:val="a3"/>
      </w:pPr>
      <w:r>
        <w:t xml:space="preserve">　　好，這一條我們就學習到這裡。祝大家福慧增長，法喜充滿。阿彌陀佛！　　</w:t>
      </w:r>
    </w:p>
    <w:sectPr w:rsidR="000F2F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527E9" w14:textId="77777777" w:rsidR="000F2FC7" w:rsidRDefault="000F2FC7" w:rsidP="00310384">
      <w:r>
        <w:separator/>
      </w:r>
    </w:p>
  </w:endnote>
  <w:endnote w:type="continuationSeparator" w:id="0">
    <w:p w14:paraId="3856C055" w14:textId="77777777" w:rsidR="000F2FC7" w:rsidRDefault="000F2FC7" w:rsidP="00310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ED297" w14:textId="77777777" w:rsidR="000F2FC7" w:rsidRDefault="000F2FC7" w:rsidP="00310384">
      <w:r>
        <w:separator/>
      </w:r>
    </w:p>
  </w:footnote>
  <w:footnote w:type="continuationSeparator" w:id="0">
    <w:p w14:paraId="41D283AA" w14:textId="77777777" w:rsidR="000F2FC7" w:rsidRDefault="000F2FC7" w:rsidP="003103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384"/>
    <w:rsid w:val="000F2FC7"/>
    <w:rsid w:val="0031038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4DB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03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03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03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03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