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3EA6" w14:textId="77777777" w:rsidR="000D1FCE" w:rsidRDefault="000D1FCE">
      <w:r>
        <w:t>《群書治要３６Ｏ》第三冊</w:t>
      </w:r>
      <w:r>
        <w:t>—</w:t>
      </w:r>
      <w:r>
        <w:t xml:space="preserve">推賢讓能的重要　　悟道法師主講　　（第八十九集）　　</w:t>
      </w:r>
      <w:r>
        <w:t>2022/12/5</w:t>
      </w:r>
      <w:r>
        <w:t xml:space="preserve">　　華藏淨宗學會　　檔名：</w:t>
      </w:r>
      <w:r>
        <w:t xml:space="preserve">WD20-057-0089 </w:t>
      </w:r>
    </w:p>
    <w:p w14:paraId="610C1FA0" w14:textId="77777777" w:rsidR="000D1FCE" w:rsidRDefault="000D1FCE">
      <w:pPr>
        <w:pStyle w:val="a3"/>
      </w:pPr>
      <w:r>
        <w:t xml:space="preserve">　　諸位同學，大家好！我們繼續來學習《群書治要３６Ｏ》第三冊，第二單元「臣術」，四、「舉賢」。</w:t>
      </w:r>
      <w:r>
        <w:t xml:space="preserve"> </w:t>
      </w:r>
    </w:p>
    <w:p w14:paraId="2926153E" w14:textId="77777777" w:rsidR="000D1FCE" w:rsidRDefault="000D1FCE">
      <w:pPr>
        <w:pStyle w:val="a3"/>
      </w:pPr>
      <w:r>
        <w:t xml:space="preserve">　　【八十九、推賢讓能，庶官乃和。舉能其官，惟爾之能；稱匪其人，惟爾弗任。】</w:t>
      </w:r>
      <w:r>
        <w:t xml:space="preserve"> </w:t>
      </w:r>
    </w:p>
    <w:p w14:paraId="3509B661" w14:textId="77777777" w:rsidR="000D1FCE" w:rsidRDefault="000D1FCE">
      <w:pPr>
        <w:pStyle w:val="a3"/>
      </w:pPr>
      <w:r>
        <w:t xml:space="preserve">　　這一條出自於卷二，《尚書》。</w:t>
      </w:r>
      <w:r>
        <w:t xml:space="preserve"> </w:t>
      </w:r>
    </w:p>
    <w:p w14:paraId="50A66C52" w14:textId="77777777" w:rsidR="000D1FCE" w:rsidRDefault="000D1FCE">
      <w:pPr>
        <w:pStyle w:val="a3"/>
      </w:pPr>
      <w:r>
        <w:t xml:space="preserve">　　這一條講，「互相推賢讓能，百官就會和諧。你推薦了賢能的人來擔任官職，這便是你的賢能」，所以舉賢受上賞。古代你能舉出賢能的人，推薦賢能的人出來做官，皇上會賞賜你，你就是賢能的人。你能夠推薦賢能的人來擔任官職，你就是賢能的人；不是賢能，你不認識賢能，也不會推薦賢能。所以你能夠推薦賢能的人出來擔任官職，這便是你的賢能。「你若舉用了不能勝任其官職的人，這也就是你的不稱職。」如果你舉薦的人他不能擔任那個官職，他無法擔任那個職務，他沒有那個能力，這個就是你不稱職，你沒有盡到你的職責。所以舉賢能要認識人，認識了真正賢能的人要推舉、要推薦；不是賢能的人，你不能去推薦。你推薦，讓他擔任了那個職務，他沒有辦法勝任那個職務的工作，做不好，你就失職了，不稱職了。這是我們學習的地方。</w:t>
      </w:r>
      <w:r>
        <w:t xml:space="preserve"> </w:t>
      </w:r>
    </w:p>
    <w:p w14:paraId="1B9671C3" w14:textId="77777777" w:rsidR="000D1FCE" w:rsidRDefault="000D1FCE">
      <w:pPr>
        <w:pStyle w:val="a3"/>
      </w:pPr>
      <w:r>
        <w:t xml:space="preserve">　　好，這一條我們就學習到這裡。祝大家福慧增長，法喜充滿。阿彌陀佛！　　</w:t>
      </w:r>
    </w:p>
    <w:sectPr w:rsidR="000D1F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90F53" w14:textId="77777777" w:rsidR="000D1FCE" w:rsidRDefault="000D1FCE" w:rsidP="00843CC2">
      <w:r>
        <w:separator/>
      </w:r>
    </w:p>
  </w:endnote>
  <w:endnote w:type="continuationSeparator" w:id="0">
    <w:p w14:paraId="5318EAA3" w14:textId="77777777" w:rsidR="000D1FCE" w:rsidRDefault="000D1FCE" w:rsidP="00843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37641" w14:textId="77777777" w:rsidR="000D1FCE" w:rsidRDefault="000D1FCE" w:rsidP="00843CC2">
      <w:r>
        <w:separator/>
      </w:r>
    </w:p>
  </w:footnote>
  <w:footnote w:type="continuationSeparator" w:id="0">
    <w:p w14:paraId="47D22E08" w14:textId="77777777" w:rsidR="000D1FCE" w:rsidRDefault="000D1FCE" w:rsidP="00843C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C2"/>
    <w:rsid w:val="000D1FCE"/>
    <w:rsid w:val="007931EE"/>
    <w:rsid w:val="0084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7E1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C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C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C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C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