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0A146" w14:textId="77777777" w:rsidR="00BB3DB8" w:rsidRDefault="00BB3DB8">
      <w:r>
        <w:t>《群書治要３６Ｏ》第三冊</w:t>
      </w:r>
      <w:r>
        <w:t>—</w:t>
      </w:r>
      <w:r>
        <w:t xml:space="preserve">方以類聚，物以群分　　悟道法師主講　　（第九十三集）　　</w:t>
      </w:r>
      <w:r>
        <w:t>2022/12/9</w:t>
      </w:r>
      <w:r>
        <w:t xml:space="preserve">　　華藏淨宗學會　　檔名：</w:t>
      </w:r>
      <w:r>
        <w:t xml:space="preserve">WD20-057-0093 </w:t>
      </w:r>
    </w:p>
    <w:p w14:paraId="3727F769" w14:textId="77777777" w:rsidR="00BB3DB8" w:rsidRDefault="00BB3DB8">
      <w:pPr>
        <w:pStyle w:val="a3"/>
      </w:pPr>
      <w:r>
        <w:t xml:space="preserve">　　諸位同學，大家好！我們繼續來學習《群書治要３６Ｏ》第三冊，第二單元「臣術」，四、「舉賢」。</w:t>
      </w:r>
      <w:r>
        <w:t xml:space="preserve"> </w:t>
      </w:r>
    </w:p>
    <w:p w14:paraId="134B5016" w14:textId="77777777" w:rsidR="00BB3DB8" w:rsidRDefault="00BB3DB8">
      <w:pPr>
        <w:pStyle w:val="a3"/>
      </w:pPr>
      <w:r>
        <w:t xml:space="preserve">　　【九十三、凡人各賢其所悅，而悅其所快。世莫不舉賢，或以治，或以亂，非自遁也，求同于己者。己未必賢，而求與己同者也，而欲得賢，亦不幾矣！】</w:t>
      </w:r>
      <w:r>
        <w:t xml:space="preserve"> </w:t>
      </w:r>
    </w:p>
    <w:p w14:paraId="4B4C26C5" w14:textId="77777777" w:rsidR="00BB3DB8" w:rsidRDefault="00BB3DB8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4378380C" w14:textId="77777777" w:rsidR="00BB3DB8" w:rsidRDefault="00BB3DB8">
      <w:pPr>
        <w:pStyle w:val="a3"/>
      </w:pPr>
      <w:r>
        <w:t xml:space="preserve">　　這裡『賢』是動詞。意思是認為是好的。下面文諸「賢」的賢是指賢人。</w:t>
      </w:r>
      <w:r>
        <w:t xml:space="preserve"> </w:t>
      </w:r>
    </w:p>
    <w:p w14:paraId="760AEE16" w14:textId="77777777" w:rsidR="00BB3DB8" w:rsidRDefault="00BB3DB8">
      <w:pPr>
        <w:pStyle w:val="a3"/>
      </w:pPr>
      <w:r>
        <w:t xml:space="preserve">　　這一條講，「人們都認為自己喜歡的就是賢才，而所喜歡的又是自己感到痛快的行為。世人沒有不舉薦賢者的，可是有的因此達到國家的治平」，國家治得很太平，「有的卻導致了國家的混亂」，有的治得國家很亂，「這不是他們自己故意舉薦有失，而是因為其訪求的是和自己一類的人。自己未必是賢能之人，卻訪求和自己一類的人，而又希望得到（真正的）賢才，那便相去甚遠了！」</w:t>
      </w:r>
      <w:r>
        <w:t xml:space="preserve"> </w:t>
      </w:r>
    </w:p>
    <w:p w14:paraId="1C5CB802" w14:textId="77777777" w:rsidR="00BB3DB8" w:rsidRDefault="00BB3DB8">
      <w:pPr>
        <w:pStyle w:val="a3"/>
      </w:pPr>
      <w:r>
        <w:t xml:space="preserve">　　好，這一條我們就學習到這裡。祝大家福慧增長，法喜充滿。阿彌陀佛！　　</w:t>
      </w:r>
    </w:p>
    <w:sectPr w:rsidR="00BB3D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0B478" w14:textId="77777777" w:rsidR="00BB3DB8" w:rsidRDefault="00BB3DB8" w:rsidP="005C450B">
      <w:r>
        <w:separator/>
      </w:r>
    </w:p>
  </w:endnote>
  <w:endnote w:type="continuationSeparator" w:id="0">
    <w:p w14:paraId="437C26C2" w14:textId="77777777" w:rsidR="00BB3DB8" w:rsidRDefault="00BB3DB8" w:rsidP="005C4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65F23" w14:textId="77777777" w:rsidR="00BB3DB8" w:rsidRDefault="00BB3DB8" w:rsidP="005C450B">
      <w:r>
        <w:separator/>
      </w:r>
    </w:p>
  </w:footnote>
  <w:footnote w:type="continuationSeparator" w:id="0">
    <w:p w14:paraId="7065DD94" w14:textId="77777777" w:rsidR="00BB3DB8" w:rsidRDefault="00BB3DB8" w:rsidP="005C45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50B"/>
    <w:rsid w:val="005C450B"/>
    <w:rsid w:val="007931EE"/>
    <w:rsid w:val="00BB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B6C5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45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45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45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45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