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63B7" w14:textId="77777777" w:rsidR="00511B28" w:rsidRDefault="00511B28">
      <w:r>
        <w:t>《群書治要３６Ｏ》第三冊</w:t>
      </w:r>
      <w:r>
        <w:t>—</w:t>
      </w:r>
      <w:r>
        <w:t xml:space="preserve">順天行事則有利　　悟道法師主講　　（第九十六集）　　</w:t>
      </w:r>
      <w:r>
        <w:t>2022/12/12</w:t>
      </w:r>
      <w:r>
        <w:t xml:space="preserve">　　華藏淨宗學會　　檔名：</w:t>
      </w:r>
      <w:r>
        <w:t xml:space="preserve">WD20-057-0096 </w:t>
      </w:r>
    </w:p>
    <w:p w14:paraId="3EB93B72" w14:textId="77777777" w:rsidR="00511B28" w:rsidRDefault="00511B28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632A67B1" w14:textId="77777777" w:rsidR="00511B28" w:rsidRDefault="00511B28">
      <w:pPr>
        <w:pStyle w:val="a3"/>
      </w:pPr>
      <w:r>
        <w:t xml:space="preserve">　　【九十六、桀紂行惡，受天之罰；禹湯積德，以王天下。因此觀之，天德無私親，順之和起，逆之害生。此天文地理人事之紀也。】</w:t>
      </w:r>
      <w:r>
        <w:t xml:space="preserve"> </w:t>
      </w:r>
    </w:p>
    <w:p w14:paraId="6CD8E4FD" w14:textId="77777777" w:rsidR="00511B28" w:rsidRDefault="00511B28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57D5A922" w14:textId="77777777" w:rsidR="00511B28" w:rsidRDefault="00511B28">
      <w:pPr>
        <w:pStyle w:val="a3"/>
      </w:pPr>
      <w:r>
        <w:t xml:space="preserve">　　『積德』指積累仁政或善行。這裡原文『順之和起』，這個「和」，註解有註明應該是「利」，利害的利，可能是古時候他刻字刻錯了。因為如果用「和」這個字，跟下面這一句「害」就不相對了，應該是「利」跟「害」，註解有註明，但是他原文還是打「和」。註解有註明，應該是「利」。</w:t>
      </w:r>
      <w:r>
        <w:t xml:space="preserve"> </w:t>
      </w:r>
    </w:p>
    <w:p w14:paraId="3AC6547E" w14:textId="77777777" w:rsidR="00511B28" w:rsidRDefault="00511B28">
      <w:pPr>
        <w:pStyle w:val="a3"/>
      </w:pPr>
      <w:r>
        <w:t xml:space="preserve">　　這一條講，「夏桀和商紂作惡，受到上天的懲罰」，夏朝跟商朝，末代皇帝造作惡業，所以受到上天的懲罰亡國了。「夏禹和商湯積德，因仁義受百姓擁護而稱王。」夏朝跟商朝開國的皇帝就是大禹，還有湯，他們是積德，實行仁義道德，所以受到人民百姓的擁護而稱王。「由此來看，上天的恩德是沒有偏私偏愛的。順應天道，利益就會興起；違背天道，禍害就會發生。這就是天文地理人事的準則啊！」天地無私，順之利生，逆之害生，所以我們要順應天道；一個國家最高領導人要順應天道，每一個人所作所為也都要順應天道。</w:t>
      </w:r>
      <w:r>
        <w:t xml:space="preserve"> </w:t>
      </w:r>
    </w:p>
    <w:p w14:paraId="65A44920" w14:textId="77777777" w:rsidR="00511B28" w:rsidRDefault="00511B28">
      <w:pPr>
        <w:pStyle w:val="a3"/>
      </w:pPr>
      <w:r>
        <w:t xml:space="preserve">　　好，這一條我們就學習到這裡。祝大家福慧增長，法喜充滿。阿彌陀佛！　　</w:t>
      </w:r>
    </w:p>
    <w:sectPr w:rsidR="00511B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DE7C2" w14:textId="77777777" w:rsidR="00511B28" w:rsidRDefault="00511B28" w:rsidP="00CA253D">
      <w:r>
        <w:separator/>
      </w:r>
    </w:p>
  </w:endnote>
  <w:endnote w:type="continuationSeparator" w:id="0">
    <w:p w14:paraId="4D3CF541" w14:textId="77777777" w:rsidR="00511B28" w:rsidRDefault="00511B28" w:rsidP="00CA2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305D" w14:textId="77777777" w:rsidR="00511B28" w:rsidRDefault="00511B28" w:rsidP="00CA253D">
      <w:r>
        <w:separator/>
      </w:r>
    </w:p>
  </w:footnote>
  <w:footnote w:type="continuationSeparator" w:id="0">
    <w:p w14:paraId="485F608E" w14:textId="77777777" w:rsidR="00511B28" w:rsidRDefault="00511B28" w:rsidP="00CA2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3D"/>
    <w:rsid w:val="00511B28"/>
    <w:rsid w:val="007931EE"/>
    <w:rsid w:val="00CA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7BC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5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5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5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5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