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2F29" w14:textId="77777777" w:rsidR="00DA09E4" w:rsidRDefault="00DA09E4">
      <w:r>
        <w:t>《群書治要３６Ｏ》第三冊</w:t>
      </w:r>
      <w:r>
        <w:t>—</w:t>
      </w:r>
      <w:r>
        <w:t xml:space="preserve">無為　　悟道法師主講　　（第一Ｏ七集）　　</w:t>
      </w:r>
      <w:r>
        <w:t>2022/12/23</w:t>
      </w:r>
      <w:r>
        <w:t xml:space="preserve">　　華藏淨宗學會　　檔名：</w:t>
      </w:r>
      <w:r>
        <w:t xml:space="preserve">WD20-057-0107 </w:t>
      </w:r>
    </w:p>
    <w:p w14:paraId="082E284A" w14:textId="77777777" w:rsidR="00DA09E4" w:rsidRDefault="00DA09E4">
      <w:pPr>
        <w:pStyle w:val="a3"/>
      </w:pPr>
      <w:r>
        <w:t xml:space="preserve">　　諸位同學，大家好！我們繼續來學習《群書治要３６Ｏ》第三冊，第三單元「貴德」，一、「尚道」。</w:t>
      </w:r>
      <w:r>
        <w:t xml:space="preserve"> </w:t>
      </w:r>
    </w:p>
    <w:p w14:paraId="6DCC640A" w14:textId="77777777" w:rsidR="00DA09E4" w:rsidRDefault="00DA09E4">
      <w:pPr>
        <w:pStyle w:val="a3"/>
      </w:pPr>
      <w:r>
        <w:t xml:space="preserve">　　【一Ｏ七、所謂無為者，非謂其引之不來，推之不往，迫而不應，感而不動，堅滯而不流，捲握而不散也。謂其私志不入公道，嗜欲不枉正術，循理而舉事，因資而立功，推自然之勢也。】</w:t>
      </w:r>
      <w:r>
        <w:t xml:space="preserve"> </w:t>
      </w:r>
    </w:p>
    <w:p w14:paraId="5526C692" w14:textId="77777777" w:rsidR="00DA09E4" w:rsidRDefault="00DA09E4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4B9CC174" w14:textId="77777777" w:rsidR="00DA09E4" w:rsidRDefault="00DA09E4">
      <w:pPr>
        <w:pStyle w:val="a3"/>
      </w:pPr>
      <w:r>
        <w:t xml:space="preserve">　　『捲握』：是比喻凝滯，不流動的意思。『因』：是憑藉。</w:t>
      </w:r>
      <w:r>
        <w:t xml:space="preserve"> </w:t>
      </w:r>
    </w:p>
    <w:p w14:paraId="57B666FD" w14:textId="77777777" w:rsidR="00DA09E4" w:rsidRDefault="00DA09E4">
      <w:pPr>
        <w:pStyle w:val="a3"/>
      </w:pPr>
      <w:r>
        <w:t xml:space="preserve">　　這一條講，「所謂無為」，就是什麼叫無為。「不是說招他他不來」，就招呼他他不來，不是。「推他他不去，逼迫他而沒有反應，觸動他而不被打動，固執不通，拘泥不化。」無為不是這個意思。「而是說不以個人的感情與見解混同在公理之中，不以個人的嗜欲歪曲正確的法則，依照道理行事，憑藉現有的條件來建功立業，按照自然形勢而行。」這個是給我們解釋什麼是無為，無為的意思給我們說明了。</w:t>
      </w:r>
      <w:r>
        <w:t xml:space="preserve"> </w:t>
      </w:r>
    </w:p>
    <w:p w14:paraId="0B99EEAD" w14:textId="77777777" w:rsidR="00DA09E4" w:rsidRDefault="00DA09E4">
      <w:pPr>
        <w:pStyle w:val="a3"/>
      </w:pPr>
      <w:r>
        <w:t xml:space="preserve">　　好，這一條我們就學習到這裡。祝大家福慧增長，法喜充滿。阿彌陀佛！　　</w:t>
      </w:r>
    </w:p>
    <w:sectPr w:rsidR="00DA09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87392" w14:textId="77777777" w:rsidR="00DA09E4" w:rsidRDefault="00DA09E4" w:rsidP="00A64414">
      <w:r>
        <w:separator/>
      </w:r>
    </w:p>
  </w:endnote>
  <w:endnote w:type="continuationSeparator" w:id="0">
    <w:p w14:paraId="7807A8AE" w14:textId="77777777" w:rsidR="00DA09E4" w:rsidRDefault="00DA09E4" w:rsidP="00A64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A889C" w14:textId="77777777" w:rsidR="00DA09E4" w:rsidRDefault="00DA09E4" w:rsidP="00A64414">
      <w:r>
        <w:separator/>
      </w:r>
    </w:p>
  </w:footnote>
  <w:footnote w:type="continuationSeparator" w:id="0">
    <w:p w14:paraId="6D1B79CE" w14:textId="77777777" w:rsidR="00DA09E4" w:rsidRDefault="00DA09E4" w:rsidP="00A644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14"/>
    <w:rsid w:val="007931EE"/>
    <w:rsid w:val="00A64414"/>
    <w:rsid w:val="00DA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113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44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44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44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44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