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7D56" w14:textId="77777777" w:rsidR="00AF1B8D" w:rsidRDefault="00AF1B8D">
      <w:r>
        <w:t>《群書治要３６Ｏ》第三冊</w:t>
      </w:r>
      <w:r>
        <w:t>—</w:t>
      </w:r>
      <w:r>
        <w:t xml:space="preserve">為政者謀劃和做事的正確方法　　悟道法師主講　　（第一二五集）　　</w:t>
      </w:r>
      <w:r>
        <w:t>2023/1/10</w:t>
      </w:r>
      <w:r>
        <w:t xml:space="preserve">　　華藏淨宗學會　　檔名：</w:t>
      </w:r>
      <w:r>
        <w:t xml:space="preserve">WD20-057-0125 </w:t>
      </w:r>
    </w:p>
    <w:p w14:paraId="32C00783" w14:textId="77777777" w:rsidR="00AF1B8D" w:rsidRDefault="00AF1B8D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0BECFA12" w14:textId="77777777" w:rsidR="00AF1B8D" w:rsidRDefault="00AF1B8D">
      <w:pPr>
        <w:pStyle w:val="a3"/>
      </w:pPr>
      <w:r>
        <w:t xml:space="preserve">　　【一二五、景公問晏子曰：「謀必得，事必成，有術乎？」對曰：「有。」公曰：「其術何如？」晏子曰：「謀度於義者必得，事因於民者必成。反義而謀，背民而動，未聞存者也。昔三代之興也，謀必度於義，事必因於民；及其衰也，謀者反義，興事傷民。故度義因民，謀事之術也。」】</w:t>
      </w:r>
      <w:r>
        <w:t xml:space="preserve"> </w:t>
      </w:r>
    </w:p>
    <w:p w14:paraId="1D4230F9" w14:textId="77777777" w:rsidR="00AF1B8D" w:rsidRDefault="00AF1B8D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0F5D8F49" w14:textId="77777777" w:rsidR="00AF1B8D" w:rsidRDefault="00AF1B8D">
      <w:pPr>
        <w:pStyle w:val="a3"/>
      </w:pPr>
      <w:r>
        <w:t xml:space="preserve">　　『度』這個字，音念「宅」，住宅的宅。『因』是順應。</w:t>
      </w:r>
      <w:r>
        <w:t xml:space="preserve"> </w:t>
      </w:r>
    </w:p>
    <w:p w14:paraId="134E9A4C" w14:textId="77777777" w:rsidR="00AF1B8D" w:rsidRDefault="00AF1B8D">
      <w:pPr>
        <w:pStyle w:val="a3"/>
      </w:pPr>
      <w:r>
        <w:t xml:space="preserve">　　景公問晏子說（景公是齊景公，齊國景公）：「要使謀劃的事一定實現，所做的事一定成功，有這樣的方法嗎？」晏子回答說：「有。」景公問：「那方法是什麼？」晏子回答道：「謀劃的事與道義相合就肯定能實現，做事順應民心就肯定能成功。違反道義來謀劃，違背民意來行事，從未聽說過能長久的。以前，夏、商、周三代興盛之時，謀劃必定考慮是否符合道義，做事必會依照人民的意願。到他們衰敗的時候，所謀劃的策略違背道義，所興辦的事情又傷害人民。所以符合道義、依照民意，是謀劃和做事的正確方法。」這一條主要還是講道德仁義，你一個國家領導人謀劃、做任何事情，不可以違背道義，不可以傷害人民；如果違背道義、傷害人民，這個政權就無法長久，必定要衰敗。所以都要以道義為一個準則，這樣謀劃的事情才能實現，才能成功。</w:t>
      </w:r>
      <w:r>
        <w:t xml:space="preserve"> </w:t>
      </w:r>
    </w:p>
    <w:p w14:paraId="4982009E" w14:textId="77777777" w:rsidR="00AF1B8D" w:rsidRDefault="00AF1B8D">
      <w:pPr>
        <w:pStyle w:val="a3"/>
      </w:pPr>
      <w:r>
        <w:t xml:space="preserve">　　好，這一條我們就學習到這裡。祝大家福慧增長，法喜充滿。阿彌陀佛！　　</w:t>
      </w:r>
    </w:p>
    <w:sectPr w:rsidR="00AF1B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83D1" w14:textId="77777777" w:rsidR="00AF1B8D" w:rsidRDefault="00AF1B8D" w:rsidP="006F009B">
      <w:r>
        <w:separator/>
      </w:r>
    </w:p>
  </w:endnote>
  <w:endnote w:type="continuationSeparator" w:id="0">
    <w:p w14:paraId="311A8ACE" w14:textId="77777777" w:rsidR="00AF1B8D" w:rsidRDefault="00AF1B8D" w:rsidP="006F0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F6E8" w14:textId="77777777" w:rsidR="00AF1B8D" w:rsidRDefault="00AF1B8D" w:rsidP="006F009B">
      <w:r>
        <w:separator/>
      </w:r>
    </w:p>
  </w:footnote>
  <w:footnote w:type="continuationSeparator" w:id="0">
    <w:p w14:paraId="177B950B" w14:textId="77777777" w:rsidR="00AF1B8D" w:rsidRDefault="00AF1B8D" w:rsidP="006F0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9B"/>
    <w:rsid w:val="006F009B"/>
    <w:rsid w:val="007931EE"/>
    <w:rsid w:val="00AF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E57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