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F90EA" w14:textId="77777777" w:rsidR="00C51EF3" w:rsidRDefault="00C51EF3">
      <w:r>
        <w:t>《群書治要３６Ｏ》第三冊</w:t>
      </w:r>
      <w:r>
        <w:t>—</w:t>
      </w:r>
      <w:r>
        <w:t xml:space="preserve">不以空話譽人　　悟道法師主講　　（第一六七集）　　</w:t>
      </w:r>
      <w:r>
        <w:t>2023/2/21</w:t>
      </w:r>
      <w:r>
        <w:t xml:space="preserve">　　華藏淨宗學會　　檔名：</w:t>
      </w:r>
      <w:r>
        <w:t xml:space="preserve">WD20-057-0167 </w:t>
      </w:r>
    </w:p>
    <w:p w14:paraId="4FE71FA6" w14:textId="77777777" w:rsidR="00C51EF3" w:rsidRDefault="00C51EF3">
      <w:pPr>
        <w:pStyle w:val="a3"/>
      </w:pPr>
      <w:r>
        <w:t xml:space="preserve">　　諸位同學，大家好！我們繼續來學習《群書治要３６Ｏ》第三冊，第三單元「貴德」，十二、「處世」。</w:t>
      </w:r>
      <w:r>
        <w:t xml:space="preserve"> </w:t>
      </w:r>
    </w:p>
    <w:p w14:paraId="70B5F772" w14:textId="77777777" w:rsidR="00C51EF3" w:rsidRDefault="00C51EF3">
      <w:pPr>
        <w:pStyle w:val="a3"/>
      </w:pPr>
      <w:r>
        <w:t xml:space="preserve">　　【一六七、不以口譽人，則民作忠。故君子問人之寒則衣之，問人之飢則食之，稱人之美則爵之。】</w:t>
      </w:r>
      <w:r>
        <w:t xml:space="preserve"> </w:t>
      </w:r>
    </w:p>
    <w:p w14:paraId="0FE2CFF2" w14:textId="77777777" w:rsidR="00C51EF3" w:rsidRDefault="00C51EF3">
      <w:pPr>
        <w:pStyle w:val="a3"/>
      </w:pPr>
      <w:r>
        <w:t xml:space="preserve">　　這一條出自於卷七，《禮記》。</w:t>
      </w:r>
      <w:r>
        <w:t xml:space="preserve"> </w:t>
      </w:r>
    </w:p>
    <w:p w14:paraId="0B503063" w14:textId="77777777" w:rsidR="00C51EF3" w:rsidRDefault="00C51EF3">
      <w:pPr>
        <w:pStyle w:val="a3"/>
      </w:pPr>
      <w:r>
        <w:t xml:space="preserve">　　『譽人』，就是讓人高興、讓人家歡樂的意思。『故君子問人之寒則衣之』，「衣」這個字，在這裡念「意」，就是給人家穿上衣服。『問人之飢則食之』，這裡這個「食」，念作「四」，破音字，意思就是拿東西給人家吃。</w:t>
      </w:r>
      <w:r>
        <w:t xml:space="preserve"> </w:t>
      </w:r>
    </w:p>
    <w:p w14:paraId="1E5D05A8" w14:textId="77777777" w:rsidR="00C51EF3" w:rsidRDefault="00C51EF3">
      <w:pPr>
        <w:pStyle w:val="a3"/>
      </w:pPr>
      <w:r>
        <w:t xml:space="preserve">　　這一條講，「君子不用空話討人好感，那麼人民就會興起忠實的風氣」。君子不講空話，就是不講一些不實在的話，講的話都是有誠信的話。君子就不會講一些空洞的話，好像不是真話，讚美人，這樣來討人好感；他是實在的，他不會用一些空洞的話，講好聽話去討人喜歡，講話實在。不講好聽話，講話實在，人民自然就會興起忠實的風氣，大家也都不會去講這些好聽的話、空洞的話，人民就會對君子忠實，因為也受到君子的教化。「君子慰問別人的寒冷，就會拿衣服給他穿」，那也不是沒有具體行動，有具體行動了。「慰問別人的飢餓，就會送食物給他吃」，衣食是我們人類生活最主要的事情，所以慰問別人他有沒有的吃？如果沒有的吃，就會送食物給他；沒有穿的，就送穿的給他，這個都有具體的照顧。「稱讚別人品德高尚、辦事完美，就會授予他相應的官位」，這裡這個君子是講在位的人，比較高階的領導人，讚美別人的品德高尚，讚美別人辦事辦得很好，那不是只有讚美，他會授予他相當的一個官位，請他出來為國家人民服務，也不是講空話，都有具體的行動。這是「處世」一個很重要的態度。</w:t>
      </w:r>
      <w:r>
        <w:t xml:space="preserve"> </w:t>
      </w:r>
    </w:p>
    <w:p w14:paraId="71AEC0A4" w14:textId="77777777" w:rsidR="00C51EF3" w:rsidRDefault="00C51EF3">
      <w:pPr>
        <w:pStyle w:val="a3"/>
      </w:pPr>
      <w:r>
        <w:t xml:space="preserve">　　好，這一條我們就學習到這裡。祝大家福慧增長，法喜充滿。阿彌陀佛！　　</w:t>
      </w:r>
    </w:p>
    <w:sectPr w:rsidR="00C51E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34ABC" w14:textId="77777777" w:rsidR="00C51EF3" w:rsidRDefault="00C51EF3" w:rsidP="00847A59">
      <w:r>
        <w:separator/>
      </w:r>
    </w:p>
  </w:endnote>
  <w:endnote w:type="continuationSeparator" w:id="0">
    <w:p w14:paraId="4CCC15F2" w14:textId="77777777" w:rsidR="00C51EF3" w:rsidRDefault="00C51EF3" w:rsidP="00847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4B414" w14:textId="77777777" w:rsidR="00C51EF3" w:rsidRDefault="00C51EF3" w:rsidP="00847A59">
      <w:r>
        <w:separator/>
      </w:r>
    </w:p>
  </w:footnote>
  <w:footnote w:type="continuationSeparator" w:id="0">
    <w:p w14:paraId="2DB22BBA" w14:textId="77777777" w:rsidR="00C51EF3" w:rsidRDefault="00C51EF3" w:rsidP="00847A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59"/>
    <w:rsid w:val="007931EE"/>
    <w:rsid w:val="00847A59"/>
    <w:rsid w:val="00C5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689E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7A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A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A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A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