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E7B7" w14:textId="77777777" w:rsidR="003B2D1A" w:rsidRDefault="003B2D1A">
      <w:r>
        <w:t>《群書治要３６Ｏ》第三冊</w:t>
      </w:r>
      <w:r>
        <w:t>—</w:t>
      </w:r>
      <w:r>
        <w:t>命隨日減</w:t>
      </w:r>
      <w:r>
        <w:t xml:space="preserve"> </w:t>
      </w:r>
      <w:r>
        <w:t xml:space="preserve">當惜光陰　　悟道法師主講　　（第一六九集）　　</w:t>
      </w:r>
      <w:r>
        <w:t>2023/2/23</w:t>
      </w:r>
      <w:r>
        <w:t xml:space="preserve">　　華藏淨宗學會　　檔名：</w:t>
      </w:r>
      <w:r>
        <w:t xml:space="preserve">WD20-057-0169 </w:t>
      </w:r>
    </w:p>
    <w:p w14:paraId="50BA299A" w14:textId="77777777" w:rsidR="003B2D1A" w:rsidRDefault="003B2D1A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10DAD5C9" w14:textId="77777777" w:rsidR="003B2D1A" w:rsidRDefault="003B2D1A">
      <w:pPr>
        <w:pStyle w:val="a3"/>
      </w:pPr>
      <w:r>
        <w:t xml:space="preserve">　　【一六九、大禹聖者，乃惜寸陰；至於眾人，當惜分陰，豈可逸遊荒醉？生無益於時，死無聞於後，是自棄也。】</w:t>
      </w:r>
      <w:r>
        <w:t xml:space="preserve"> </w:t>
      </w:r>
    </w:p>
    <w:p w14:paraId="36483585" w14:textId="77777777" w:rsidR="003B2D1A" w:rsidRDefault="003B2D1A">
      <w:pPr>
        <w:pStyle w:val="a3"/>
      </w:pPr>
      <w:r>
        <w:t xml:space="preserve">　　這一條出自於卷三十，《晉書下》。</w:t>
      </w:r>
      <w:r>
        <w:t xml:space="preserve"> </w:t>
      </w:r>
    </w:p>
    <w:p w14:paraId="0B39FD52" w14:textId="77777777" w:rsidR="003B2D1A" w:rsidRDefault="003B2D1A">
      <w:pPr>
        <w:pStyle w:val="a3"/>
      </w:pPr>
      <w:r>
        <w:t xml:space="preserve">　　『分陰』就是講極短的時間，「陰」就像日影，太陽的影子。『逸遊』就是放縱、遊樂，就是吃喝玩樂。『荒醉』就是沉湎於酒，一天到晚喝酒。</w:t>
      </w:r>
      <w:r>
        <w:t xml:space="preserve"> </w:t>
      </w:r>
    </w:p>
    <w:p w14:paraId="4AB7E9A3" w14:textId="77777777" w:rsidR="003B2D1A" w:rsidRDefault="003B2D1A">
      <w:pPr>
        <w:pStyle w:val="a3"/>
      </w:pPr>
      <w:r>
        <w:t xml:space="preserve">　　這一條講，「（陶侃常常對人說：）大禹是一位聖人，尚且珍惜每一寸光陰；對於一般人，更應當愛惜每一分光陰，怎麼可以放縱遊樂、沉湎於酒呢？」就是不能放縱，一天到晚遊樂、喝酒。時間很寶貴，一分一秒的過去了，時光一過去不會再回來，要愛惜光陰。「活著的時候對當時的國家社會沒有貢獻」，一天到晚遊樂、喝酒，做一些沒有意義的事情，對國家、社會、家庭沒有貢獻。「死後湮沒無聞，沒有美名流傳於後世」，死了以後大家也不知道他，他也沒有做一些好事讓人家去流傳於後世，這樣的人就是自暴自棄、自甘墮落。所以一個人在世間應該愛惜光陰，做有意義的事情，對國家、社會做有利益的事，這樣人活在這個世間才有意義、才有價值。</w:t>
      </w:r>
      <w:r>
        <w:t xml:space="preserve"> </w:t>
      </w:r>
    </w:p>
    <w:p w14:paraId="0C8AEA8F" w14:textId="77777777" w:rsidR="003B2D1A" w:rsidRDefault="003B2D1A">
      <w:pPr>
        <w:pStyle w:val="a3"/>
      </w:pPr>
      <w:r>
        <w:t xml:space="preserve">　　好，這一條我們就學習到這裡。祝大家福慧增長，法喜充滿。阿彌陀佛！　　</w:t>
      </w:r>
    </w:p>
    <w:sectPr w:rsidR="003B2D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7AFC" w14:textId="77777777" w:rsidR="003B2D1A" w:rsidRDefault="003B2D1A" w:rsidP="009B62BB">
      <w:r>
        <w:separator/>
      </w:r>
    </w:p>
  </w:endnote>
  <w:endnote w:type="continuationSeparator" w:id="0">
    <w:p w14:paraId="7720768D" w14:textId="77777777" w:rsidR="003B2D1A" w:rsidRDefault="003B2D1A" w:rsidP="009B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152C8" w14:textId="77777777" w:rsidR="003B2D1A" w:rsidRDefault="003B2D1A" w:rsidP="009B62BB">
      <w:r>
        <w:separator/>
      </w:r>
    </w:p>
  </w:footnote>
  <w:footnote w:type="continuationSeparator" w:id="0">
    <w:p w14:paraId="7B4F4BD0" w14:textId="77777777" w:rsidR="003B2D1A" w:rsidRDefault="003B2D1A" w:rsidP="009B6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BB"/>
    <w:rsid w:val="003B2D1A"/>
    <w:rsid w:val="007931EE"/>
    <w:rsid w:val="009B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D11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