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DACA" w14:textId="77777777" w:rsidR="00CD0E43" w:rsidRDefault="00CD0E43">
      <w:r>
        <w:t>《群書治要３６Ｏ》第三冊</w:t>
      </w:r>
      <w:r>
        <w:t>—</w:t>
      </w:r>
      <w:r>
        <w:t xml:space="preserve">心為本　　悟道法師主講　　（第一七二集）　　</w:t>
      </w:r>
      <w:r>
        <w:t>2023/2/26</w:t>
      </w:r>
      <w:r>
        <w:t xml:space="preserve">　　華藏淨宗學會　　檔名：</w:t>
      </w:r>
      <w:r>
        <w:t xml:space="preserve">WD20-057-0172 </w:t>
      </w:r>
    </w:p>
    <w:p w14:paraId="499753EB" w14:textId="77777777" w:rsidR="00CD0E43" w:rsidRDefault="00CD0E43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4D7B44B9" w14:textId="77777777" w:rsidR="00CD0E43" w:rsidRDefault="00CD0E43">
      <w:pPr>
        <w:pStyle w:val="a3"/>
      </w:pPr>
      <w:r>
        <w:t xml:space="preserve">　　【一七二、一天下者，令於天下則行，禁焉則止。桀、紂令天下而不行，禁焉而不止，故不得臣也。目之所美，心以為不義，弗敢視也；口之所甘，心以為非義，弗敢食也；耳之所樂，心以為不義，不敢聽也；身之所安，心以為不義，弗敢服也。然則令於天下而行，禁焉而止者，心也。故曰：心者，身之君也。天子以天下受令於心，心不當，則天下禍；諸侯以國受令於心，心不當，則國亡；匹夫以身受令於心，心不當，則身為戮矣。】</w:t>
      </w:r>
      <w:r>
        <w:t xml:space="preserve"> </w:t>
      </w:r>
    </w:p>
    <w:p w14:paraId="0D084BB2" w14:textId="77777777" w:rsidR="00CD0E43" w:rsidRDefault="00CD0E43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124CA104" w14:textId="77777777" w:rsidR="00CD0E43" w:rsidRDefault="00CD0E43">
      <w:pPr>
        <w:pStyle w:val="a3"/>
      </w:pPr>
      <w:r>
        <w:t xml:space="preserve">　　『甘』，以為甘美。『服』是使用。『君』就是主宰的意思。</w:t>
      </w:r>
      <w:r>
        <w:t xml:space="preserve"> </w:t>
      </w:r>
    </w:p>
    <w:p w14:paraId="20C9D685" w14:textId="77777777" w:rsidR="00CD0E43" w:rsidRDefault="00CD0E43">
      <w:pPr>
        <w:pStyle w:val="a3"/>
      </w:pPr>
      <w:r>
        <w:t xml:space="preserve">　　這一條講「為政」，「統一國家，就是整個國家能夠有令則行，有禁則止」，禁就是禁止的禁令，有禁令就要停止，不能去實行，有令就要去實行。「夏桀、商紂在位的時候，有令不行、有禁不止，所以不能統屬民眾。眼睛覺得美麗的東西，自己內心認為看了不合道義，就不敢去看；嘴巴覺得美味的食物，自己內心認為吃了不合道義，就不敢去吃；耳朵覺得悅耳的聲音，自己內心認為聽了不合道義，就不敢去聽；身體覺得安適的東西，自己內心認為用了不合道義，就不敢享用。可見，能使天下有令就行、有禁就止，是人心在起作用。所以說：心，是自身言行的主宰。君王以自己的存心治理國家，如果存心不正」，存心不正當，「國家就會遭到禍殃；地方長官以自己的存心治理行政區域，如果存心不正，所治理的地區就會敗亂；個人以自己的存心立身處事，如果存心不正，就會惹來殺身之禍」。這一條是「為政」，非常重要的。從個人一生，到地方一個首長、一個國家的領導，心都要正，這樣處世才會安定，否則必定敗亂，招來殺身之禍。</w:t>
      </w:r>
      <w:r>
        <w:t xml:space="preserve"> </w:t>
      </w:r>
    </w:p>
    <w:p w14:paraId="7A376B67" w14:textId="77777777" w:rsidR="00CD0E43" w:rsidRDefault="00CD0E43">
      <w:pPr>
        <w:pStyle w:val="a3"/>
      </w:pPr>
      <w:r>
        <w:t xml:space="preserve">　　好，這一條我們就學習到這裡。祝大家福慧增長，法喜充滿。阿彌陀佛！　　</w:t>
      </w:r>
    </w:p>
    <w:sectPr w:rsidR="00CD0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D4DED" w14:textId="77777777" w:rsidR="00CD0E43" w:rsidRDefault="00CD0E43" w:rsidP="001D2FEB">
      <w:r>
        <w:separator/>
      </w:r>
    </w:p>
  </w:endnote>
  <w:endnote w:type="continuationSeparator" w:id="0">
    <w:p w14:paraId="11AADD41" w14:textId="77777777" w:rsidR="00CD0E43" w:rsidRDefault="00CD0E43" w:rsidP="001D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1159" w14:textId="77777777" w:rsidR="00CD0E43" w:rsidRDefault="00CD0E43" w:rsidP="001D2FEB">
      <w:r>
        <w:separator/>
      </w:r>
    </w:p>
  </w:footnote>
  <w:footnote w:type="continuationSeparator" w:id="0">
    <w:p w14:paraId="048B33C0" w14:textId="77777777" w:rsidR="00CD0E43" w:rsidRDefault="00CD0E43" w:rsidP="001D2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EB"/>
    <w:rsid w:val="001D2FEB"/>
    <w:rsid w:val="007931EE"/>
    <w:rsid w:val="00CD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1C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