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E703" w14:textId="77777777" w:rsidR="00DB58AB" w:rsidRDefault="00DB58AB">
      <w:r>
        <w:t>《群書治要３６Ｏ》第三冊</w:t>
      </w:r>
      <w:r>
        <w:t>—</w:t>
      </w:r>
      <w:r>
        <w:t xml:space="preserve">治天下，自人道始　　悟道法師主講　　（第一八Ｏ集）　　</w:t>
      </w:r>
      <w:r>
        <w:t>2023/3/6</w:t>
      </w:r>
      <w:r>
        <w:t xml:space="preserve">　　華藏淨宗學會　　檔名：</w:t>
      </w:r>
      <w:r>
        <w:t xml:space="preserve">WD20-057-0180 </w:t>
      </w:r>
    </w:p>
    <w:p w14:paraId="678F60EA" w14:textId="77777777" w:rsidR="00DB58AB" w:rsidRDefault="00DB58AB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0285D08C" w14:textId="77777777" w:rsidR="00DB58AB" w:rsidRDefault="00DB58AB">
      <w:pPr>
        <w:pStyle w:val="a3"/>
      </w:pPr>
      <w:r>
        <w:t xml:space="preserve">　　【一八Ｏ、聖人南面而聽天下，所且先者有五，民不得與焉。一曰治親，二曰報功，三曰舉賢，四曰使能，五曰存愛。五者一得於天下，民無不足，無不贍。五者一物紕繆，民不得其死。聖人南面而治天下，必自人道始矣。人道謂此五事也。】</w:t>
      </w:r>
      <w:r>
        <w:t xml:space="preserve"> </w:t>
      </w:r>
    </w:p>
    <w:p w14:paraId="629E2EAC" w14:textId="77777777" w:rsidR="00DB58AB" w:rsidRDefault="00DB58AB">
      <w:pPr>
        <w:pStyle w:val="a3"/>
      </w:pPr>
      <w:r>
        <w:t xml:space="preserve">　　這一條出自於卷七，《禮記》。</w:t>
      </w:r>
      <w:r>
        <w:t xml:space="preserve"> </w:t>
      </w:r>
    </w:p>
    <w:p w14:paraId="697175F1" w14:textId="77777777" w:rsidR="00DB58AB" w:rsidRDefault="00DB58AB">
      <w:pPr>
        <w:pStyle w:val="a3"/>
      </w:pPr>
      <w:r>
        <w:t xml:space="preserve">　　『南面』是古代君主之位坐北朝南，所以稱為「南面」。『存愛』是明查有仁愛之心的人，對有仁愛之心的人去明查。『一得』是指統統做到。「一」就是全部的意思。『贍』就是豐裕。『紕繆』是錯誤。『不得其死』就是不能夠壽終正寢。這個地方的「死」指人的正常死亡，就是自然衰老盡其天壽，無疾而終。</w:t>
      </w:r>
      <w:r>
        <w:t xml:space="preserve"> </w:t>
      </w:r>
    </w:p>
    <w:p w14:paraId="40C6A040" w14:textId="77777777" w:rsidR="00DB58AB" w:rsidRDefault="00DB58AB">
      <w:pPr>
        <w:pStyle w:val="a3"/>
      </w:pPr>
      <w:r>
        <w:t xml:space="preserve">　　這一條講，「聖明的人南面稱王治理全國，必將先做好五件事情，而一般民事還不在其內」。就是必須先做好五件事情，這五項（就是這五件事）是：「一是依禮法端正親屬之間的關係，確定長幼尊卑的名分」，第一個要有禮，禮有分尊卑長幼、親疏遠近，先把親屬之間的關係（這些名分）定位明確（確定），大家依照尊卑長幼的名分來行禮，這樣才不亂；「二是封賞有功之臣」，有功勞的臣子必須封賞；「三是舉薦和選拔賢德之人」，就是舉賢，要舉薦賢人出來為國家辦事；「四是任用有才能的人」，舉賢之後要任用，實際上任用他來為國家、為人民來服務，那人民就有福了；「五是明察和獎勵民間有善心善行的人。」要很明確的去視察，以及獎勵民間有善心善行的善人，善人是國之寶，對國家社會都有很大的奉獻跟幫助，要去獎勵。「這五件事如果能統統做到，全國的百姓將沒有匱乏」，物質、精神上不會缺乏，「無不豐裕」，就是都會過著豐裕的生活。「如果這五項有一項乖錯失道，那麼民眾就不能安享天年」。所以「聖明的天子治理國家，一定從人倫之道（指上面說的五件事）做起。」這五件事是根本，有一件做不好，人民就不能安享天年。所以這五件事要統統都把它做到，人民才能過安居樂業的生活，國家才安定。</w:t>
      </w:r>
      <w:r>
        <w:t xml:space="preserve"> </w:t>
      </w:r>
    </w:p>
    <w:p w14:paraId="1EFEA133" w14:textId="77777777" w:rsidR="00DB58AB" w:rsidRDefault="00DB58AB">
      <w:pPr>
        <w:pStyle w:val="a3"/>
      </w:pPr>
      <w:r>
        <w:t xml:space="preserve">　　好，這一條我們就學習到這裡。祝大家福慧增長，法喜充滿。阿彌陀佛！　　</w:t>
      </w:r>
    </w:p>
    <w:sectPr w:rsidR="00DB58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FD2B2" w14:textId="77777777" w:rsidR="00DB58AB" w:rsidRDefault="00DB58AB" w:rsidP="005F5237">
      <w:r>
        <w:separator/>
      </w:r>
    </w:p>
  </w:endnote>
  <w:endnote w:type="continuationSeparator" w:id="0">
    <w:p w14:paraId="788D16EC" w14:textId="77777777" w:rsidR="00DB58AB" w:rsidRDefault="00DB58AB" w:rsidP="005F5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72FBC" w14:textId="77777777" w:rsidR="00DB58AB" w:rsidRDefault="00DB58AB" w:rsidP="005F5237">
      <w:r>
        <w:separator/>
      </w:r>
    </w:p>
  </w:footnote>
  <w:footnote w:type="continuationSeparator" w:id="0">
    <w:p w14:paraId="38919676" w14:textId="77777777" w:rsidR="00DB58AB" w:rsidRDefault="00DB58AB" w:rsidP="005F52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37"/>
    <w:rsid w:val="005F5237"/>
    <w:rsid w:val="007931EE"/>
    <w:rsid w:val="00DB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06F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52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52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52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52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