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8D37" w14:textId="77777777" w:rsidR="007E25CC" w:rsidRDefault="007E25CC">
      <w:r>
        <w:t>《群書治要３６Ｏ》第三冊</w:t>
      </w:r>
      <w:r>
        <w:t>—</w:t>
      </w:r>
      <w:r>
        <w:t xml:space="preserve">斷惡修善　　悟道法師主講　　（第一九八集）　　</w:t>
      </w:r>
      <w:r>
        <w:t>2023/3/24</w:t>
      </w:r>
      <w:r>
        <w:t xml:space="preserve">　　華藏淨宗學會　　檔名：</w:t>
      </w:r>
      <w:r>
        <w:t xml:space="preserve">WD20-057-0198 </w:t>
      </w:r>
    </w:p>
    <w:p w14:paraId="1DF24655" w14:textId="77777777" w:rsidR="007E25CC" w:rsidRDefault="007E25CC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7280EC10" w14:textId="77777777" w:rsidR="007E25CC" w:rsidRDefault="007E25CC">
      <w:pPr>
        <w:pStyle w:val="a3"/>
      </w:pPr>
      <w:r>
        <w:t xml:space="preserve">　　【一九八、為國家者，見惡，如農夫之務去草焉，芟夷蘊崇之，絕其本根，勿使能殖，則善者信矣。】</w:t>
      </w:r>
      <w:r>
        <w:t xml:space="preserve"> </w:t>
      </w:r>
    </w:p>
    <w:p w14:paraId="56ED2310" w14:textId="77777777" w:rsidR="007E25CC" w:rsidRDefault="007E25CC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62670363" w14:textId="77777777" w:rsidR="007E25CC" w:rsidRDefault="007E25CC">
      <w:pPr>
        <w:pStyle w:val="a3"/>
      </w:pPr>
      <w:r>
        <w:t xml:space="preserve">　　『芟夷』：是除草的意思，割除草。夷：就是鏟平；我們一般講就是割草，把草拔除、鏟平。『蘊崇』：這兩個字是積聚，堆積的意思，蓄藏、堆積。『信』：這個字在這裡念「身」的音，身體的身，同伸展的「伸」的意思一樣，是舒展開的意思。</w:t>
      </w:r>
      <w:r>
        <w:t xml:space="preserve"> </w:t>
      </w:r>
    </w:p>
    <w:p w14:paraId="24F9E05B" w14:textId="77777777" w:rsidR="007E25CC" w:rsidRDefault="007E25CC">
      <w:pPr>
        <w:pStyle w:val="a3"/>
      </w:pPr>
      <w:r>
        <w:t xml:space="preserve">　　這一條講，「治理國家的人，見到惡行，就像農夫致力於除草一樣，除掉它將它堆積起來，挖掉它的老根，不要使它再生長，那麼善行就能得到伸展。」這一條當然也是講「教化」，就是斷惡，惡的行為，不好的，一個治理國家的領導人，見到這些惡的行為，惡行，就要去除掉惡行，就好像農夫除草一樣。耕田要除草，除掉它把它堆積起來，把根也都挖起來，不要再讓它生長。也就是說惡不要讓它繼續生長，要斷除，那麼這樣善行就能得到伸展。如果惡行沒有除掉，那善行就伸展不開了，就受到障礙。這個也就是佛家常講的斷惡修善，在《了凡四訓》講，未論行善，先須改過。所以我們看《了凡四訓》四篇，第一篇是「立命之學」，第二篇就是「改過之法」，第三篇才是「積善之方」，第四篇是「謙德之效」。所以我們一般講都是斷惡修善，這個道理是同樣的。</w:t>
      </w:r>
      <w:r>
        <w:t xml:space="preserve"> </w:t>
      </w:r>
    </w:p>
    <w:p w14:paraId="2120D269" w14:textId="77777777" w:rsidR="007E25CC" w:rsidRDefault="007E25CC">
      <w:pPr>
        <w:pStyle w:val="a3"/>
      </w:pPr>
      <w:r>
        <w:t xml:space="preserve">　　好，這一條我們就學習到這裡。祝大家福慧增長，法喜充滿。阿彌陀佛！　　</w:t>
      </w:r>
    </w:p>
    <w:sectPr w:rsidR="007E25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500F" w14:textId="77777777" w:rsidR="007E25CC" w:rsidRDefault="007E25CC" w:rsidP="004B6DA6">
      <w:r>
        <w:separator/>
      </w:r>
    </w:p>
  </w:endnote>
  <w:endnote w:type="continuationSeparator" w:id="0">
    <w:p w14:paraId="0B1CC96B" w14:textId="77777777" w:rsidR="007E25CC" w:rsidRDefault="007E25CC" w:rsidP="004B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2848" w14:textId="77777777" w:rsidR="007E25CC" w:rsidRDefault="007E25CC" w:rsidP="004B6DA6">
      <w:r>
        <w:separator/>
      </w:r>
    </w:p>
  </w:footnote>
  <w:footnote w:type="continuationSeparator" w:id="0">
    <w:p w14:paraId="43FDCFA9" w14:textId="77777777" w:rsidR="007E25CC" w:rsidRDefault="007E25CC" w:rsidP="004B6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A6"/>
    <w:rsid w:val="004B6DA6"/>
    <w:rsid w:val="007931EE"/>
    <w:rsid w:val="007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EF9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