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28973" w14:textId="77777777" w:rsidR="00C65AB3" w:rsidRDefault="00C65AB3">
      <w:r>
        <w:t>《群書治要３６Ｏ》第三冊</w:t>
      </w:r>
      <w:r>
        <w:t>—</w:t>
      </w:r>
      <w:r>
        <w:t xml:space="preserve">分工合作，各司其職　　悟道法師主講　　（第二Ｏ七集）　　</w:t>
      </w:r>
      <w:r>
        <w:t>2023/4/2</w:t>
      </w:r>
      <w:r>
        <w:t xml:space="preserve">　　華藏淨宗學會　　檔名：</w:t>
      </w:r>
      <w:r>
        <w:t xml:space="preserve">WD20-057-0207 </w:t>
      </w:r>
    </w:p>
    <w:p w14:paraId="39DFE9D4" w14:textId="77777777" w:rsidR="00C65AB3" w:rsidRDefault="00C65AB3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5E1A36D1" w14:textId="77777777" w:rsidR="00C65AB3" w:rsidRDefault="00C65AB3">
      <w:pPr>
        <w:pStyle w:val="a3"/>
      </w:pPr>
      <w:r>
        <w:t xml:space="preserve">　　【二Ｏ七、周公戒于王曰：「文王罔攸兼于庶言、庶獄、庶慎，惟有司之牧夫。」】</w:t>
      </w:r>
      <w:r>
        <w:t xml:space="preserve"> </w:t>
      </w:r>
    </w:p>
    <w:p w14:paraId="2EB5D0BC" w14:textId="77777777" w:rsidR="00C65AB3" w:rsidRDefault="00C65AB3">
      <w:pPr>
        <w:pStyle w:val="a3"/>
      </w:pPr>
      <w:r>
        <w:t xml:space="preserve">　　這一條出自於卷二，《尚書》</w:t>
      </w:r>
      <w:r>
        <w:t xml:space="preserve"> </w:t>
      </w:r>
    </w:p>
    <w:p w14:paraId="101589DA" w14:textId="77777777" w:rsidR="00C65AB3" w:rsidRDefault="00C65AB3">
      <w:pPr>
        <w:pStyle w:val="a3"/>
      </w:pPr>
      <w:r>
        <w:t xml:space="preserve">　　『罔攸』是無所的意思。『兼』是兼知。『庶言』是群言、輿論的意思。『庶獄』就是所有刑獄訴訟之事，現在講叫司法。『庶慎』，眾所當慎之事，就是各種敕戒、警誡、教誡，應當謹慎這個事情。『有司』是官吏，古代設官分職，各有專司，所以稱為「有司」，各司其職。『牧夫』，就是古代管理民事的地方官。</w:t>
      </w:r>
      <w:r>
        <w:t xml:space="preserve"> </w:t>
      </w:r>
    </w:p>
    <w:p w14:paraId="25562399" w14:textId="77777777" w:rsidR="00C65AB3" w:rsidRDefault="00C65AB3">
      <w:pPr>
        <w:pStyle w:val="a3"/>
      </w:pPr>
      <w:r>
        <w:t xml:space="preserve">　　這一條是周朝那個時代，「周公勸誡成王」，成王是他的侄子，勸他說：文王在位的時候，並沒有兼管社會輿論、各種刑獄訟案件及各種教誡警誡之事，「均由有關部門的主管官員裁決」。這個也就是說，工作分發給各階層的主管去負責，不是文王他全包了。自己一個人如果都攬在身上，實在講也沒那麼多時間，也肯定管不好。所以一般講分工合作，各司其職。所以文王他沒有去干涉下面各部門他們的職務，都是任用這些人他們去辦理，只要把事情辦理好就可以了。所以這個「任使」就是很重要的，特別大的事業、小的事業，都必須有任使，不是每一樁事情都是領導人他全部去做，應該分工合作，分層負責，這樣才是最適當的。</w:t>
      </w:r>
      <w:r>
        <w:t xml:space="preserve"> </w:t>
      </w:r>
    </w:p>
    <w:p w14:paraId="74A06F48" w14:textId="77777777" w:rsidR="00C65AB3" w:rsidRDefault="00C65AB3">
      <w:pPr>
        <w:pStyle w:val="a3"/>
      </w:pPr>
      <w:r>
        <w:t xml:space="preserve">　　好，這一條我們就學習到這裡。祝大家福慧增長，法喜充滿。阿彌陀佛！　　</w:t>
      </w:r>
    </w:p>
    <w:sectPr w:rsidR="00C65A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97BC4" w14:textId="77777777" w:rsidR="00C65AB3" w:rsidRDefault="00C65AB3" w:rsidP="008F61FA">
      <w:r>
        <w:separator/>
      </w:r>
    </w:p>
  </w:endnote>
  <w:endnote w:type="continuationSeparator" w:id="0">
    <w:p w14:paraId="4F60D15E" w14:textId="77777777" w:rsidR="00C65AB3" w:rsidRDefault="00C65AB3" w:rsidP="008F6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605DC" w14:textId="77777777" w:rsidR="00C65AB3" w:rsidRDefault="00C65AB3" w:rsidP="008F61FA">
      <w:r>
        <w:separator/>
      </w:r>
    </w:p>
  </w:footnote>
  <w:footnote w:type="continuationSeparator" w:id="0">
    <w:p w14:paraId="5B2593B3" w14:textId="77777777" w:rsidR="00C65AB3" w:rsidRDefault="00C65AB3" w:rsidP="008F61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FA"/>
    <w:rsid w:val="007931EE"/>
    <w:rsid w:val="008F61FA"/>
    <w:rsid w:val="00C6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6A2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61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61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61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61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