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CB5A" w14:textId="77777777" w:rsidR="002A184A" w:rsidRDefault="002A184A">
      <w:r>
        <w:t>《群書治要３６Ｏ》第三冊</w:t>
      </w:r>
      <w:r>
        <w:t>—</w:t>
      </w:r>
      <w:r>
        <w:t xml:space="preserve">至公無私者得民心　　悟道法師主講　　（第二二五集）　　</w:t>
      </w:r>
      <w:r>
        <w:t>2023/4/20</w:t>
      </w:r>
      <w:r>
        <w:t xml:space="preserve">　　華藏淨宗學會　　檔名：</w:t>
      </w:r>
      <w:r>
        <w:t xml:space="preserve">WD20-057-0225 </w:t>
      </w:r>
    </w:p>
    <w:p w14:paraId="1862FFBC" w14:textId="77777777" w:rsidR="002A184A" w:rsidRDefault="002A184A">
      <w:pPr>
        <w:pStyle w:val="a3"/>
      </w:pPr>
      <w:r>
        <w:t xml:space="preserve">　　諸位同學，大家好！我們繼續來學習《群書治要３６Ｏ》第三冊，第四單元「為政」，五、「至公」。</w:t>
      </w:r>
      <w:r>
        <w:t xml:space="preserve"> </w:t>
      </w:r>
    </w:p>
    <w:p w14:paraId="28F98014" w14:textId="77777777" w:rsidR="002A184A" w:rsidRDefault="002A184A">
      <w:pPr>
        <w:pStyle w:val="a3"/>
      </w:pPr>
      <w:r>
        <w:t xml:space="preserve">　　【二二五、利人者天下啟之，害人者天下閉之。天下非一人之天下也，取天下若逐野獸，得之而天下皆有分肉。若同舟而濟，濟則皆同其利，舟敗皆同其害。然則皆有啟之，無有閉之矣。】</w:t>
      </w:r>
      <w:r>
        <w:t xml:space="preserve"> </w:t>
      </w:r>
    </w:p>
    <w:p w14:paraId="06B33C43" w14:textId="77777777" w:rsidR="002A184A" w:rsidRDefault="002A184A">
      <w:pPr>
        <w:pStyle w:val="a3"/>
      </w:pPr>
      <w:r>
        <w:t xml:space="preserve">　　這一條出自於卷三十一，《六韜》</w:t>
      </w:r>
      <w:r>
        <w:t xml:space="preserve"> </w:t>
      </w:r>
    </w:p>
    <w:p w14:paraId="251B8446" w14:textId="77777777" w:rsidR="002A184A" w:rsidRDefault="002A184A">
      <w:pPr>
        <w:pStyle w:val="a3"/>
      </w:pPr>
      <w:r>
        <w:t xml:space="preserve">　　『啟』是打開的意思。『分肉』：根據現存《六韜》版本可以知道「分肉」下面應該有「之心」兩個字。這個地方做一個補充註解，《群書治要》的版本沒有「之心」兩個字，但是現在《六韜》的版本有「之心」兩個字，就是有「分肉之心」。『濟』就是渡河的意思。我們一般講同舟共濟，大家共同搭一條船，同心協力渡過這個河。</w:t>
      </w:r>
      <w:r>
        <w:t xml:space="preserve"> </w:t>
      </w:r>
    </w:p>
    <w:p w14:paraId="2BAE322B" w14:textId="77777777" w:rsidR="002A184A" w:rsidRDefault="002A184A">
      <w:pPr>
        <w:pStyle w:val="a3"/>
      </w:pPr>
      <w:r>
        <w:t xml:space="preserve">　　這一條講，「為人民謀福利的人，天下人都會開門歡迎他；殘害百姓的人，天下人都會對他閉門不納。天下並非一個人的天下，取得天下，就像追捕野獸一樣，得到了，天下人就會有分享獵物的心」。「又像同船渡河一樣，抵達彼岸，大家就同蒙其益」，大家一起到彼岸了，「舟壞了則同受其害。」這是講同舟共濟。「能與天下人同其利害，那麼天下之人都會支持他，而沒有抗拒他的。」這個就是至公的道理，為人民、為天下，沒有私心，大家都會支持他，不會去拒絕他，這是我們學習的地方。</w:t>
      </w:r>
      <w:r>
        <w:t xml:space="preserve"> </w:t>
      </w:r>
    </w:p>
    <w:p w14:paraId="54C77310" w14:textId="77777777" w:rsidR="002A184A" w:rsidRDefault="002A184A">
      <w:pPr>
        <w:pStyle w:val="a3"/>
      </w:pPr>
      <w:r>
        <w:t xml:space="preserve">　　好，這一條我們就學習到這裡。祝大家福慧增長，法喜充滿。阿彌陀佛！　　</w:t>
      </w:r>
    </w:p>
    <w:sectPr w:rsidR="002A18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A4152" w14:textId="77777777" w:rsidR="002A184A" w:rsidRDefault="002A184A" w:rsidP="003E429B">
      <w:r>
        <w:separator/>
      </w:r>
    </w:p>
  </w:endnote>
  <w:endnote w:type="continuationSeparator" w:id="0">
    <w:p w14:paraId="03F54751" w14:textId="77777777" w:rsidR="002A184A" w:rsidRDefault="002A184A" w:rsidP="003E4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E66B9" w14:textId="77777777" w:rsidR="002A184A" w:rsidRDefault="002A184A" w:rsidP="003E429B">
      <w:r>
        <w:separator/>
      </w:r>
    </w:p>
  </w:footnote>
  <w:footnote w:type="continuationSeparator" w:id="0">
    <w:p w14:paraId="07D1EBA6" w14:textId="77777777" w:rsidR="002A184A" w:rsidRDefault="002A184A" w:rsidP="003E42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9B"/>
    <w:rsid w:val="002A184A"/>
    <w:rsid w:val="003E429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3C8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42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42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42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42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