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56BA2" w14:textId="77777777" w:rsidR="00944213" w:rsidRDefault="00944213">
      <w:r>
        <w:t>《群書治要３６Ｏ》第三冊</w:t>
      </w:r>
      <w:r>
        <w:t>—</w:t>
      </w:r>
      <w:r>
        <w:t xml:space="preserve">賢明君王愛民如子　　悟道法師主講　　（第二三Ｏ集）　　</w:t>
      </w:r>
      <w:r>
        <w:t>2023/4/25</w:t>
      </w:r>
      <w:r>
        <w:t xml:space="preserve">　　華藏淨宗學會　　檔名：</w:t>
      </w:r>
      <w:r>
        <w:t xml:space="preserve">WD20-057-0230 </w:t>
      </w:r>
    </w:p>
    <w:p w14:paraId="2E0F277B" w14:textId="77777777" w:rsidR="00944213" w:rsidRDefault="00944213">
      <w:pPr>
        <w:pStyle w:val="a3"/>
      </w:pPr>
      <w:r>
        <w:t xml:space="preserve">　　諸位同學，大家好！我們繼續來學習《群書治要３６Ｏ》第三冊，第四單元「為政」，六、「愛民」。</w:t>
      </w:r>
      <w:r>
        <w:t xml:space="preserve"> </w:t>
      </w:r>
    </w:p>
    <w:p w14:paraId="166A5674" w14:textId="77777777" w:rsidR="00944213" w:rsidRDefault="00944213">
      <w:pPr>
        <w:pStyle w:val="a3"/>
      </w:pPr>
      <w:r>
        <w:t xml:space="preserve">　　【二三Ｏ、父母之所畜子者，非賢強也，非聰明也，非俊智也，愛之憂之，欲其賢己也，人利之與我利之，無擇也，此父母所以畜子也。然則愛天下，欲其賢己也，人利之與我利之，無擇也，則天下之畜亦然矣。此堯之所以畜天下也。】</w:t>
      </w:r>
      <w:r>
        <w:t xml:space="preserve"> </w:t>
      </w:r>
    </w:p>
    <w:p w14:paraId="08835F89" w14:textId="77777777" w:rsidR="00944213" w:rsidRDefault="00944213">
      <w:pPr>
        <w:pStyle w:val="a3"/>
      </w:pPr>
      <w:r>
        <w:t xml:space="preserve">　　這一條出自於卷三十六，《尸子》</w:t>
      </w:r>
      <w:r>
        <w:t xml:space="preserve"> </w:t>
      </w:r>
    </w:p>
    <w:p w14:paraId="32F4B182" w14:textId="77777777" w:rsidR="00944213" w:rsidRDefault="00944213">
      <w:pPr>
        <w:pStyle w:val="a3"/>
      </w:pPr>
      <w:r>
        <w:t xml:space="preserve">　　『畜』是養育的意思。『賢強』是有德行有勇力。『俊智』：智慧過人的意思。『無擇』：沒有區別的意思。『畜』就是治理。這裡有兩個「畜」，一個是養育，一個是治理。</w:t>
      </w:r>
      <w:r>
        <w:t xml:space="preserve"> </w:t>
      </w:r>
    </w:p>
    <w:p w14:paraId="704A9E8B" w14:textId="77777777" w:rsidR="00944213" w:rsidRDefault="00944213">
      <w:pPr>
        <w:pStyle w:val="a3"/>
      </w:pPr>
      <w:r>
        <w:t xml:space="preserve">　　這一條講，「父母所養育的兒女，不一定有德行有勇力」，天下父母養育兒女，兒女不一定有德行、有勇敢、有力量，「不一定聰明，也不一定智慧過人」，但是父母都一樣疼愛。所謂天下父母心，無論兒女賢愚不肖，父母都是疼愛，都是為兒女憂心，「只是希望孩子將來能超過自己，不管是別人有益於孩子，還是自己有益於孩子，都是一樣，這就是為人父母養育孩子的用心。」這是講天下父母心，總是愛護自己的兒女。「那麼，君王」，就是領導人，「愛護天下人民，也是希望人民都能超過自己，至於是別人有益於他們，還是自己有益於他們，並不去區別，那治理天下也和父母養育子女是一樣的。堯帝就是這樣來治理天下的。」只要利益人民，自己利益於民、別人利益於民，都不區別，都好。堯他治理天下就是用這樣的心態，也就是愛民如子，用這樣的心來辦政治、來治天下。如果全世界所有國家領導人都是愛民如子，這個國家一定治理得很好，天下一定太平，人民必定得到幸福安樂。</w:t>
      </w:r>
      <w:r>
        <w:t xml:space="preserve"> </w:t>
      </w:r>
    </w:p>
    <w:p w14:paraId="79B11DEC" w14:textId="77777777" w:rsidR="00944213" w:rsidRDefault="00944213">
      <w:pPr>
        <w:pStyle w:val="a3"/>
      </w:pPr>
      <w:r>
        <w:t xml:space="preserve">　　好，這一條我們就學習到這裡。祝大家福慧增長，法喜充滿。阿彌陀佛！　　</w:t>
      </w:r>
    </w:p>
    <w:sectPr w:rsidR="009442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00BF4" w14:textId="77777777" w:rsidR="00944213" w:rsidRDefault="00944213" w:rsidP="00A24212">
      <w:r>
        <w:separator/>
      </w:r>
    </w:p>
  </w:endnote>
  <w:endnote w:type="continuationSeparator" w:id="0">
    <w:p w14:paraId="0E48A7BE" w14:textId="77777777" w:rsidR="00944213" w:rsidRDefault="00944213" w:rsidP="00A24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57918" w14:textId="77777777" w:rsidR="00944213" w:rsidRDefault="00944213" w:rsidP="00A24212">
      <w:r>
        <w:separator/>
      </w:r>
    </w:p>
  </w:footnote>
  <w:footnote w:type="continuationSeparator" w:id="0">
    <w:p w14:paraId="31D1B1CF" w14:textId="77777777" w:rsidR="00944213" w:rsidRDefault="00944213" w:rsidP="00A242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12"/>
    <w:rsid w:val="007931EE"/>
    <w:rsid w:val="00944213"/>
    <w:rsid w:val="00A2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8C64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2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2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2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2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