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6C36" w14:textId="77777777" w:rsidR="00C36374" w:rsidRDefault="00C36374">
      <w:r>
        <w:t>《群書治要３６Ｏ》第三冊</w:t>
      </w:r>
      <w:r>
        <w:t>—</w:t>
      </w:r>
      <w:r>
        <w:t xml:space="preserve">禮樂的精神　　悟道法師主講　　（第二四九集）　　</w:t>
      </w:r>
      <w:r>
        <w:t>2023/5/14</w:t>
      </w:r>
      <w:r>
        <w:t xml:space="preserve">　　華藏淨宗學會　　檔名：</w:t>
      </w:r>
      <w:r>
        <w:t xml:space="preserve">WD20-057-0249 </w:t>
      </w:r>
    </w:p>
    <w:p w14:paraId="25D0FFD4" w14:textId="77777777" w:rsidR="00C36374" w:rsidRDefault="00C36374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5DF321F0" w14:textId="77777777" w:rsidR="00C36374" w:rsidRDefault="00C36374">
      <w:pPr>
        <w:pStyle w:val="a3"/>
      </w:pPr>
      <w:r>
        <w:t xml:space="preserve">　　【二四九、子張問聖人之所以教，孔子曰：「師乎，吾語汝。聖人明於禮樂，舉而措之而已。」子張又問，孔子曰：「師，爾以為必布几筵，揖讓升降，酌獻酬酢，然後謂之禮乎？爾以為必行綴兆，執羽籥，作鐘鼓，然後謂之樂乎？言而可履，禮也；行而可樂，樂也。聖人力此二者，以恭己南面，是故天下太平，萬國順服，百官承事，上下有禮也。」】</w:t>
      </w:r>
      <w:r>
        <w:t xml:space="preserve"> </w:t>
      </w:r>
    </w:p>
    <w:p w14:paraId="5369CE53" w14:textId="77777777" w:rsidR="00C36374" w:rsidRDefault="00C36374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1D1D33B3" w14:textId="77777777" w:rsidR="00C36374" w:rsidRDefault="00C36374">
      <w:pPr>
        <w:pStyle w:val="a3"/>
      </w:pPr>
      <w:r>
        <w:t xml:space="preserve">　　這個『師』就是子張，他的名叫「師」。這一條講，「子張向孔子請教君王如何實施教化治理政事，孔子說：子張啊，我來告訴你。聖王通曉禮和樂，把它們交互施用罷了。子張進一步請教，孔子說：子張，你認為一定要大擺宴席，賓主拱手相讓上座下座，相互斟酒敬獻，這樣才叫做禮嗎？你認為一定要舞者排列好行列和位置，手拿雉羽和樂器，擊鳴鐘鼓，這樣才叫做樂嗎？說出來的話可以踐行，就是禮；施行起來能夠使大家歡樂，就是樂。聖王能勉力做到這兩點，以恭敬律己的態度居於帝位，因此天下得以太平，各國順服，百官盡職盡責，上上下下都有禮節」。</w:t>
      </w:r>
      <w:r>
        <w:t xml:space="preserve"> </w:t>
      </w:r>
    </w:p>
    <w:p w14:paraId="045522F0" w14:textId="77777777" w:rsidR="00C36374" w:rsidRDefault="00C36374">
      <w:pPr>
        <w:pStyle w:val="a3"/>
      </w:pPr>
      <w:r>
        <w:t xml:space="preserve">　　這一條講「禮」跟「樂」它的實質的利益，就是不在於形式，重要的有它的實質利益、實質的內容。所以禮儀就是一個帝王（領導人）說出來的話，大家能夠去做到、能夠實行，這個就是禮；政策施行起來使大家能夠歡樂、大家都很歡喜，就是樂。所以不是說一定要一個禮的形式，或者要一個樂園來奏樂，這個才叫做禮樂。所以把禮樂它的精神給子張來說明，就是禮樂它真正的核心、內涵。這個是我們大家都必須學習的，就是說出來的話可以做得到，做起來大家都歡喜，這個就符合禮樂的精神；不一定擺一個禮的形式，或者樂團來奏樂，這個才是禮樂。</w:t>
      </w:r>
      <w:r>
        <w:t xml:space="preserve"> </w:t>
      </w:r>
    </w:p>
    <w:p w14:paraId="5129FA8C" w14:textId="77777777" w:rsidR="00C36374" w:rsidRDefault="00C36374">
      <w:pPr>
        <w:pStyle w:val="a3"/>
      </w:pPr>
      <w:r>
        <w:t xml:space="preserve">　　好，這一條我們就學習到這裡。祝大家福慧增長，法喜充滿。阿彌陀佛！　　</w:t>
      </w:r>
    </w:p>
    <w:sectPr w:rsidR="00C363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AF2A0" w14:textId="77777777" w:rsidR="00C36374" w:rsidRDefault="00C36374" w:rsidP="00E27A52">
      <w:r>
        <w:separator/>
      </w:r>
    </w:p>
  </w:endnote>
  <w:endnote w:type="continuationSeparator" w:id="0">
    <w:p w14:paraId="03642B78" w14:textId="77777777" w:rsidR="00C36374" w:rsidRDefault="00C36374" w:rsidP="00E2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C7CD" w14:textId="77777777" w:rsidR="00C36374" w:rsidRDefault="00C36374" w:rsidP="00E27A52">
      <w:r>
        <w:separator/>
      </w:r>
    </w:p>
  </w:footnote>
  <w:footnote w:type="continuationSeparator" w:id="0">
    <w:p w14:paraId="6D38FDC1" w14:textId="77777777" w:rsidR="00C36374" w:rsidRDefault="00C36374" w:rsidP="00E27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52"/>
    <w:rsid w:val="007931EE"/>
    <w:rsid w:val="00C36374"/>
    <w:rsid w:val="00E2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337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