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DB85" w14:textId="77777777" w:rsidR="005E2224" w:rsidRDefault="005E2224">
      <w:r>
        <w:t>《群書治要３６Ｏ》第三冊</w:t>
      </w:r>
      <w:r>
        <w:t>—</w:t>
      </w:r>
      <w:r>
        <w:t xml:space="preserve">禮樂移風易俗　　悟道法師主講　　（第二五八集）　　</w:t>
      </w:r>
      <w:r>
        <w:t>2023/5/23</w:t>
      </w:r>
      <w:r>
        <w:t xml:space="preserve">　　華藏淨宗學會　　檔名：</w:t>
      </w:r>
      <w:r>
        <w:t xml:space="preserve">WD20-057-0258 </w:t>
      </w:r>
    </w:p>
    <w:p w14:paraId="10B97129" w14:textId="77777777" w:rsidR="005E2224" w:rsidRDefault="005E2224">
      <w:pPr>
        <w:pStyle w:val="a3"/>
      </w:pPr>
      <w:r>
        <w:t xml:space="preserve">　　諸位同學，大家好！我們繼續來學習《群書治要３６Ｏ》第三冊，第四單元「為政」，八、「禮樂」。</w:t>
      </w:r>
      <w:r>
        <w:t xml:space="preserve"> </w:t>
      </w:r>
    </w:p>
    <w:p w14:paraId="3536DE7A" w14:textId="77777777" w:rsidR="005E2224" w:rsidRDefault="005E2224">
      <w:pPr>
        <w:pStyle w:val="a3"/>
      </w:pPr>
      <w:r>
        <w:t xml:space="preserve">　　【二五八、情發於聲，聲成文，謂之音。治世之音，安以樂，其政和；亂世之音，怨以怒，其政乖；亡國之音，哀以思，其民困。故正得失，動天地，感鬼神，莫近於詩。先王以是經夫婦，成孝敬，厚人倫，美教化，移風易俗。】</w:t>
      </w:r>
      <w:r>
        <w:t xml:space="preserve"> </w:t>
      </w:r>
    </w:p>
    <w:p w14:paraId="1501CB16" w14:textId="77777777" w:rsidR="005E2224" w:rsidRDefault="005E2224">
      <w:pPr>
        <w:pStyle w:val="a3"/>
      </w:pPr>
      <w:r>
        <w:t xml:space="preserve">　　這一條出自於卷三，《毛詩》。</w:t>
      </w:r>
      <w:r>
        <w:t xml:space="preserve"> </w:t>
      </w:r>
    </w:p>
    <w:p w14:paraId="00D8B987" w14:textId="77777777" w:rsidR="005E2224" w:rsidRDefault="005E2224">
      <w:pPr>
        <w:pStyle w:val="a3"/>
      </w:pPr>
      <w:r>
        <w:t xml:space="preserve">　　『發』是顯現、顯露的意思。『聲』：指古代五聲音律，宮商角徵羽，這叫五音，五聲。『成文』是形成樂章、文采、文辭、禮儀等的總稱，這裡指組成一定的旋律。『安以樂』：安詳而歡樂。「以」：而且。『乖』是違背；不合的意思。『困』：困厄危難。『經』是調理。</w:t>
      </w:r>
      <w:r>
        <w:t xml:space="preserve"> </w:t>
      </w:r>
    </w:p>
    <w:p w14:paraId="15521BCE" w14:textId="77777777" w:rsidR="005E2224" w:rsidRDefault="005E2224">
      <w:pPr>
        <w:pStyle w:val="a3"/>
      </w:pPr>
      <w:r>
        <w:t xml:space="preserve">　　這一條講，「情志透過宮商之聲流露出來，五聲音律聲聲相應而成韻律便叫做「音」。太平盛世的音樂安詳而歡樂，反映當時政治平和；亂世的音樂怨恨而憤怒，反映當時政治乖戾僻違；滅亡或瀕於滅亡的國家的音樂哀傷而憂愁」，就是瀕臨滅亡或者已滅亡的國家，他們這個音樂是哀傷而且憂愁，反映當時的人民百姓流離困苦。「所以要矯正政治得失、震動天地、感動鬼神，沒有什麼比詩歌更近於能實現這個目標。前代君王就是以詩來調理夫婦的關係，培養孝敬的行為，敦厚人倫常道，使教化美善，以及改變風氣和習俗。」這一條也就是說明音樂，什麼樣的音樂也反映出當時這個國家地區它的盛衰存亡。如果這個國家地區它是太平盛世，他們製作出來的音樂是安詳，人民都很歡樂，這就反映當時政治辦得很好，平和，是太平盛世。亂世的音樂那就不一樣了，就怨恨了，音樂帶有怨恨、憤怒，反映當時的政治辦得很不好，辦得很糟。快要滅亡的國家，它的音樂就是哀傷、憂愁，也是反映當時人民百姓生活流離困苦。所以古聖先王，到各地聽聽地方的音樂，以前是詩歌，詩歌民間就是反應出當時政治辦得好不好。如果音樂唱歌反映出政治有哪些地方不好，透過詩歌來反映，那麼為政的人（辦政治的人），他就要去矯正，要去調整政治的得失。所</w:t>
      </w:r>
      <w:r>
        <w:t>以古代是用這詩歌來反映當時政治的好壞，這是詩歌它的作用。到一個國家地區聽聽他們唱的歌、他們作的音樂，就能夠知道這個國家地區它是走向興盛，還是走向衰亡。所以禮樂對一個國家非常重要。</w:t>
      </w:r>
      <w:r>
        <w:t xml:space="preserve"> </w:t>
      </w:r>
    </w:p>
    <w:p w14:paraId="0A016450" w14:textId="77777777" w:rsidR="005E2224" w:rsidRDefault="005E2224">
      <w:pPr>
        <w:pStyle w:val="a3"/>
      </w:pPr>
      <w:r>
        <w:t xml:space="preserve">　　好，這一條我們就學習到這裡。祝大家福慧增長，法喜充滿。阿彌陀佛！　　</w:t>
      </w:r>
    </w:p>
    <w:sectPr w:rsidR="005E22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4CA87" w14:textId="77777777" w:rsidR="005E2224" w:rsidRDefault="005E2224" w:rsidP="00177015">
      <w:r>
        <w:separator/>
      </w:r>
    </w:p>
  </w:endnote>
  <w:endnote w:type="continuationSeparator" w:id="0">
    <w:p w14:paraId="26844435" w14:textId="77777777" w:rsidR="005E2224" w:rsidRDefault="005E2224" w:rsidP="00177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D85D1" w14:textId="77777777" w:rsidR="005E2224" w:rsidRDefault="005E2224" w:rsidP="00177015">
      <w:r>
        <w:separator/>
      </w:r>
    </w:p>
  </w:footnote>
  <w:footnote w:type="continuationSeparator" w:id="0">
    <w:p w14:paraId="2046A2B3" w14:textId="77777777" w:rsidR="005E2224" w:rsidRDefault="005E2224" w:rsidP="001770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015"/>
    <w:rsid w:val="00177015"/>
    <w:rsid w:val="005E222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E81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70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70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70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70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