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26C2" w14:textId="77777777" w:rsidR="00511530" w:rsidRDefault="00511530">
      <w:r>
        <w:t>《群書治要３６Ｏ》第三冊</w:t>
      </w:r>
      <w:r>
        <w:t>—</w:t>
      </w:r>
      <w:r>
        <w:t xml:space="preserve">以民意為主　　悟道法師主講　　（第二六五集）　　</w:t>
      </w:r>
      <w:r>
        <w:t>2023/5/30</w:t>
      </w:r>
      <w:r>
        <w:t xml:space="preserve">　　華藏淨宗學會　　檔名：</w:t>
      </w:r>
      <w:r>
        <w:t xml:space="preserve">WD20-057-0265 </w:t>
      </w:r>
    </w:p>
    <w:p w14:paraId="239CA3B0" w14:textId="77777777" w:rsidR="00511530" w:rsidRDefault="00511530">
      <w:pPr>
        <w:pStyle w:val="a3"/>
      </w:pPr>
      <w:r>
        <w:t xml:space="preserve">　　諸位同學，大家好！我們繼續來學習《群書治要３６Ｏ》第三冊，第四單元「為政」，十、「法古」。</w:t>
      </w:r>
      <w:r>
        <w:t xml:space="preserve"> </w:t>
      </w:r>
    </w:p>
    <w:p w14:paraId="4B406E27" w14:textId="77777777" w:rsidR="00511530" w:rsidRDefault="00511530">
      <w:pPr>
        <w:pStyle w:val="a3"/>
      </w:pPr>
      <w:r>
        <w:t xml:space="preserve">　　【二六五、齊桓公問管子曰：「吾念有而勿失，得而勿忘，為之有道乎？」對曰：「勿創勿作，時至而隨。無以私好惡害公正，察民所惡，以自為戒。黃帝立明臺之議，堯有衢室之問，舜有告善之旌，禹立諫鼓於朝，湯有總街之庭，以觀民誹也。此古聖帝明王所以有而勿失、得而勿忘者也。」】</w:t>
      </w:r>
      <w:r>
        <w:t xml:space="preserve"> </w:t>
      </w:r>
    </w:p>
    <w:p w14:paraId="01CEB87F" w14:textId="77777777" w:rsidR="00511530" w:rsidRDefault="00511530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728889F2" w14:textId="77777777" w:rsidR="00511530" w:rsidRDefault="00511530">
      <w:pPr>
        <w:pStyle w:val="a3"/>
      </w:pPr>
      <w:r>
        <w:t xml:space="preserve">　　『忘』：通「亡」。跟亡的意思一樣，就是喪失、失去的意思。『時』是時機、機會。『明臺』：傳說為黃帝聽政之所。『衢室』：這個「衢」音念「渠」。相傳為唐堯徵詢民意的處所。『告善之旌』：為獎勵人臣進諫而設的旗幟。『諫鼓』：「諫鼓」是鼓，設於朝廷供進諫者敲擊以聞的鼓。有事情要進諫再去敲這個鼓，這個叫「諫鼓」。『總街之庭』：通衢大道旁的亭舍。通衢大道旁邊的亭舍，這個是指商湯聽取民意之處。</w:t>
      </w:r>
      <w:r>
        <w:t xml:space="preserve"> </w:t>
      </w:r>
    </w:p>
    <w:p w14:paraId="7B20F064" w14:textId="77777777" w:rsidR="00511530" w:rsidRDefault="00511530">
      <w:pPr>
        <w:pStyle w:val="a3"/>
      </w:pPr>
      <w:r>
        <w:t xml:space="preserve">　　這一條，「齊桓公問管仲說：『我想擁有天下而不失去，得到權力而不喪失，做到這一點有方法嗎？』管仲回答說：『不要刻意創新，時機來臨就隨之行事。不要以個人的好惡來損害公正，了解人民所討厭的事，以便自己引以為戒。黃帝建立了明臺的議政制度，堯帝設有衢室的諮詢制度，舜帝設有獎勵人們進諫的旌旗，夏禹在朝廷上設立進諫之鼓，商湯設有通衢大道旁的亭舍，用來了解百姓的批評意見。這就是古代聖君賢王所以擁有天下而不失去、得到權力而不喪失的方法。』」這是遵循古聖先王施政良好的做法，要聽取民意，不能權力在身就一意孤行。要聽取民意，以人民的意見為主，現在的話講，要聽到人民的聲音，能夠去遵循古聖先王這樣的做法，天下、權力才不會喪失掉。不能自己去創一套新的，一定要「法古」，遵循古聖先王的做法，天下才不會喪失。</w:t>
      </w:r>
      <w:r>
        <w:t xml:space="preserve"> </w:t>
      </w:r>
    </w:p>
    <w:p w14:paraId="39B31740" w14:textId="77777777" w:rsidR="00511530" w:rsidRDefault="00511530">
      <w:pPr>
        <w:pStyle w:val="a3"/>
      </w:pPr>
      <w:r>
        <w:t xml:space="preserve">　　好，這一條我們就學習到這裡。祝大家福慧增長，法喜充滿。阿彌陀佛！　　</w:t>
      </w:r>
    </w:p>
    <w:sectPr w:rsidR="005115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3451" w14:textId="77777777" w:rsidR="00511530" w:rsidRDefault="00511530" w:rsidP="005906D3">
      <w:r>
        <w:separator/>
      </w:r>
    </w:p>
  </w:endnote>
  <w:endnote w:type="continuationSeparator" w:id="0">
    <w:p w14:paraId="1E71EDFE" w14:textId="77777777" w:rsidR="00511530" w:rsidRDefault="00511530" w:rsidP="00590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47C7" w14:textId="77777777" w:rsidR="00511530" w:rsidRDefault="00511530" w:rsidP="005906D3">
      <w:r>
        <w:separator/>
      </w:r>
    </w:p>
  </w:footnote>
  <w:footnote w:type="continuationSeparator" w:id="0">
    <w:p w14:paraId="7D4494DF" w14:textId="77777777" w:rsidR="00511530" w:rsidRDefault="00511530" w:rsidP="00590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D3"/>
    <w:rsid w:val="00511530"/>
    <w:rsid w:val="005906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866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