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66426" w14:textId="77777777" w:rsidR="000D3F9A" w:rsidRDefault="000D3F9A">
      <w:r>
        <w:t>《群書治要３６Ｏ》第三冊</w:t>
      </w:r>
      <w:r>
        <w:t>—</w:t>
      </w:r>
      <w:r>
        <w:t xml:space="preserve">載史入典之法　　悟道法師主講　　（第二六七集）　　</w:t>
      </w:r>
      <w:r>
        <w:t>2023/6/1</w:t>
      </w:r>
      <w:r>
        <w:t xml:space="preserve">　　華藏淨宗學會　　檔名：</w:t>
      </w:r>
      <w:r>
        <w:t xml:space="preserve">WD20-057-0267 </w:t>
      </w:r>
    </w:p>
    <w:p w14:paraId="768D0388" w14:textId="77777777" w:rsidR="000D3F9A" w:rsidRDefault="000D3F9A">
      <w:pPr>
        <w:pStyle w:val="a3"/>
      </w:pPr>
      <w:r>
        <w:t xml:space="preserve">　　諸位同學，大家好！我們繼續來學習《群書治要３６Ｏ》第三冊，第四單元「為政」，十、「法古」。</w:t>
      </w:r>
      <w:r>
        <w:t xml:space="preserve"> </w:t>
      </w:r>
    </w:p>
    <w:p w14:paraId="1ACD70D2" w14:textId="77777777" w:rsidR="000D3F9A" w:rsidRDefault="000D3F9A">
      <w:pPr>
        <w:pStyle w:val="a3"/>
      </w:pPr>
      <w:r>
        <w:t xml:space="preserve">　　【二六七、古者天子諸侯有事，必告於廟。有二史，右史記事，左史記言。事為《春秋》，言為《尚書》。君舉必記，臧否成敗，無不存焉。下及士庶，苟有茂異，咸在載籍。或欲顯而不得，欲隱而名章。得失一朝，榮辱千載。善人勸焉，淫人懼焉。故先王重之，以副賞罰，以輔法教。宜於今者，官以其方，各書其事，歲盡則集之於《尚書》。各備史官，使掌其典。】</w:t>
      </w:r>
      <w:r>
        <w:t xml:space="preserve"> </w:t>
      </w:r>
    </w:p>
    <w:p w14:paraId="566DD7DE" w14:textId="77777777" w:rsidR="000D3F9A" w:rsidRDefault="000D3F9A">
      <w:pPr>
        <w:pStyle w:val="a3"/>
      </w:pPr>
      <w:r>
        <w:t xml:space="preserve">　　這一條出自於卷四十六，《申鑒》</w:t>
      </w:r>
      <w:r>
        <w:t xml:space="preserve"> </w:t>
      </w:r>
    </w:p>
    <w:p w14:paraId="4EFF4699" w14:textId="77777777" w:rsidR="000D3F9A" w:rsidRDefault="000D3F9A">
      <w:pPr>
        <w:pStyle w:val="a3"/>
      </w:pPr>
      <w:r>
        <w:t xml:space="preserve">　　『必告於廟』，「告」是禱告、祭告的意思。「廟下面有朝字」，「朝」這個字應該與下文「有二史」連起來讀「朝有二史」，就是朝庭上有兩個史官。『舉』是言行、舉動。『臧否』是講善惡、得失。『茂異』就是德才出眾，也是指德才出眾的人。</w:t>
      </w:r>
      <w:r>
        <w:t xml:space="preserve"> </w:t>
      </w:r>
    </w:p>
    <w:p w14:paraId="32444B73" w14:textId="77777777" w:rsidR="000D3F9A" w:rsidRDefault="000D3F9A">
      <w:pPr>
        <w:pStyle w:val="a3"/>
      </w:pPr>
      <w:r>
        <w:t xml:space="preserve">　　這一條講，「古代天子、諸侯」，天子跟諸侯，諸侯就是各自管理一個地方，天子是最高的一個代表，這是講古代，古代上自天子諸侯，「遇到大事的時候，一定祭告宗廟」；最上面的天子，再下來是各地的諸侯，遇到重大的事情，一定到宗廟裡面去祭拜、禱告。「朝中設有兩名史官」，這是古代朝庭有兩名的史官，「右史官記錄天子或諸侯的行動」，『右史記事』，「事」就是他的這些行為、行動，記錄天子以及諸侯的一些行動，右史負責記錄，也就是天子諸侯他們做什麼事情，好不好都有記錄。「左史官記錄天子或諸侯的言論」，天子（皇帝）或者是諸侯他們講的話，言論。「所記之事結集為《春秋》」，右史把天子以及諸侯他們所做的事情記錄下來，整理起來成為《春秋》，《春秋》就是記錄事情的，右史記錄的，稱為《春秋》。「所記之言結集為《尚書》」，天子以及諸侯他們發表的言論，他們講的話，講得對不對，也都有記錄下來，記錄下來結集起來就成為《尚書》。</w:t>
      </w:r>
      <w:r>
        <w:t xml:space="preserve"> </w:t>
      </w:r>
    </w:p>
    <w:p w14:paraId="010F5BE3" w14:textId="77777777" w:rsidR="000D3F9A" w:rsidRDefault="000D3F9A">
      <w:pPr>
        <w:pStyle w:val="a3"/>
      </w:pPr>
      <w:r>
        <w:t xml:space="preserve">　　「凡天子或諸侯的一言一行，一定會被記錄下來」，天子諸侯他們講一句話、一個行為，一定都會被記錄下來。「其善惡成敗，沒有不存錄的」，善或者惡、成功或者失敗，都會被記錄下來。「往下延伸到官吏平民，若德才出眾，都載入典籍」，往下延伸到各階層的官史，一直到平民，沒有做官的一般的人民，如果這個人他的德行、才能出眾，超出一般人，都會被記載下來。「有人想顯揚卻不能，有人想隱藏反而名聲顯著」，這個當中就會有這樣的一個情況。「得失只是一時的事，但光榮或恥辱卻流傳千年。善良的人得到鼓勵，作惡的人有所畏懼。所以前代帝王重視編纂史書，用它來配合獎賞懲罰，用它來輔助法制教化。對於適宜於當今社會的，各官衙部門可沿襲這一方法」，可以沿用這個方法，「各自記錄他們的事情，年終時就集合在《尚書》之中。各部門可以自設史官，讓他們掌管他們的典籍」。這也是法古一個很重要的，就是記事、記錄。像現在都有錄像、錄音，錄像、錄音錄下來也就是，如果把它整理起來，好的或不好的，上自總統、下至人民，如果都有錄製下來，就可以整理出來，就像史書一樣，一個歷史，比過去只是文字記載的就更具體了，所以這個也是很重要的。所以在錄像、錄音，知道有錄像、錄音，他講話就會比較收斂</w:t>
      </w:r>
      <w:r>
        <w:t>，就會謹</w:t>
      </w:r>
      <w:r>
        <w:lastRenderedPageBreak/>
        <w:t>慎，做事也會謹慎，像現在監視器都錄影。所以這個也是幫助法律教化，一個很好的方法。</w:t>
      </w:r>
      <w:r>
        <w:t xml:space="preserve"> </w:t>
      </w:r>
    </w:p>
    <w:p w14:paraId="4544D687" w14:textId="77777777" w:rsidR="000D3F9A" w:rsidRDefault="000D3F9A">
      <w:pPr>
        <w:pStyle w:val="a3"/>
      </w:pPr>
      <w:r>
        <w:t xml:space="preserve">　　好，這一條我們就學習到這裡。祝大家福慧增長，法喜充滿。阿彌陀佛！　　</w:t>
      </w:r>
    </w:p>
    <w:sectPr w:rsidR="000D3F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369AC" w14:textId="77777777" w:rsidR="000D3F9A" w:rsidRDefault="000D3F9A" w:rsidP="00965857">
      <w:r>
        <w:separator/>
      </w:r>
    </w:p>
  </w:endnote>
  <w:endnote w:type="continuationSeparator" w:id="0">
    <w:p w14:paraId="3BDF41C1" w14:textId="77777777" w:rsidR="000D3F9A" w:rsidRDefault="000D3F9A" w:rsidP="00965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7FEC6" w14:textId="77777777" w:rsidR="000D3F9A" w:rsidRDefault="000D3F9A" w:rsidP="00965857">
      <w:r>
        <w:separator/>
      </w:r>
    </w:p>
  </w:footnote>
  <w:footnote w:type="continuationSeparator" w:id="0">
    <w:p w14:paraId="6AF27683" w14:textId="77777777" w:rsidR="000D3F9A" w:rsidRDefault="000D3F9A" w:rsidP="009658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57"/>
    <w:rsid w:val="000D3F9A"/>
    <w:rsid w:val="007931EE"/>
    <w:rsid w:val="0096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54B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8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8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8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8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