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9A8E" w14:textId="77777777" w:rsidR="006543B3" w:rsidRDefault="006543B3">
      <w:r>
        <w:t>《群書治要３６Ｏ》第三冊</w:t>
      </w:r>
      <w:r>
        <w:t>—</w:t>
      </w:r>
      <w:r>
        <w:t xml:space="preserve">以公心執法　　悟道法師主講　　（第二七七集）　　</w:t>
      </w:r>
      <w:r>
        <w:t>2023/6/11</w:t>
      </w:r>
      <w:r>
        <w:t xml:space="preserve">　　華藏淨宗學會　　檔名：</w:t>
      </w:r>
      <w:r>
        <w:t xml:space="preserve">WD20-057-0277 </w:t>
      </w:r>
    </w:p>
    <w:p w14:paraId="3D28252F" w14:textId="77777777" w:rsidR="006543B3" w:rsidRDefault="006543B3">
      <w:pPr>
        <w:pStyle w:val="a3"/>
      </w:pPr>
      <w:r>
        <w:t xml:space="preserve">　　諸位同學，大家好！我們繼續來學習《群書治要３６Ｏ》第三冊，第四單元「為政」，十二、「法律」。</w:t>
      </w:r>
      <w:r>
        <w:t xml:space="preserve"> </w:t>
      </w:r>
    </w:p>
    <w:p w14:paraId="48274F9E" w14:textId="77777777" w:rsidR="006543B3" w:rsidRDefault="006543B3">
      <w:pPr>
        <w:pStyle w:val="a3"/>
      </w:pPr>
      <w:r>
        <w:t xml:space="preserve">　　【二七七、公之於法，無不可也，過輕亦可，過重亦可；私之於法，無可也，過輕則縱姦，過重則傷善。今之為法者，不平公私之分，而辯輕重之文，不本百姓之心，而謹奏當之書，是治化在身而走求之也。】</w:t>
      </w:r>
      <w:r>
        <w:t xml:space="preserve"> </w:t>
      </w:r>
    </w:p>
    <w:p w14:paraId="27264E8B" w14:textId="77777777" w:rsidR="006543B3" w:rsidRDefault="006543B3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03A004CA" w14:textId="77777777" w:rsidR="006543B3" w:rsidRDefault="006543B3">
      <w:pPr>
        <w:pStyle w:val="a3"/>
      </w:pPr>
      <w:r>
        <w:t xml:space="preserve">　　『辯』，辯論這個辯，通辨別的「辨」，就辨析，辨別、辨析的意思。『奏當』，是審案完畢向皇帝奏聞處罪意見，「當」是判罪。</w:t>
      </w:r>
      <w:r>
        <w:t xml:space="preserve"> </w:t>
      </w:r>
    </w:p>
    <w:p w14:paraId="2CE46824" w14:textId="77777777" w:rsidR="006543B3" w:rsidRDefault="006543B3">
      <w:pPr>
        <w:pStyle w:val="a3"/>
      </w:pPr>
      <w:r>
        <w:t xml:space="preserve">　　這一條講，「以公心執法」，以公正之心來執行法律，「沒有什麼不可以的，（只要出於公心，）用法輕一點也行，用法重一點也行」，人民都會心服口服，因為執法者公正，沒有私心、沒有偏私。「以私心執法，都是不可以的，用法太輕就會縱容姦邪」，這個姦邪就很多了；「用法太重就會傷害善良」。「今天那些執法者」，就是執行法律的那些人，「不平衡公私的區分，卻來辨析法律輕重的條文」，自己心態是公正之心還是偏私之心，沒有從這個地方去區分，卻來辨別分析法律輕重的這些條文。這是講執法者，「不以民心為出發點，而只謹慎於使上奏判罪的文書得當，這就好像治理教化之道本在自身卻跑去別處尋求一樣」，所以這個就是本末倒置了。不以人民的民心為一個前提、為出發點，只是保護自己、謹慎向上面上奏的時候判罪的文書能夠得當，讓上面的領導人能夠接受，這樣做就好像治理教化之道的根本是在自己本身，但是卻跑到其他地方去找一樣，沒有回歸到自己本身是什麼樣的心態來執法。就是要以公正之心，不能以偏私之心，只是著重在法律條文辨別分析輕重，不能著重在這個。所以這個根本一定要能夠掌握。</w:t>
      </w:r>
      <w:r>
        <w:t xml:space="preserve"> </w:t>
      </w:r>
    </w:p>
    <w:p w14:paraId="517BEDBE" w14:textId="77777777" w:rsidR="006543B3" w:rsidRDefault="006543B3">
      <w:pPr>
        <w:pStyle w:val="a3"/>
      </w:pPr>
      <w:r>
        <w:t xml:space="preserve">　　好，這一條我們就學習到這裡。祝大家福慧增長，法喜充滿。阿彌陀佛！　　</w:t>
      </w:r>
    </w:p>
    <w:sectPr w:rsidR="006543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23C0" w14:textId="77777777" w:rsidR="006543B3" w:rsidRDefault="006543B3" w:rsidP="00374708">
      <w:r>
        <w:separator/>
      </w:r>
    </w:p>
  </w:endnote>
  <w:endnote w:type="continuationSeparator" w:id="0">
    <w:p w14:paraId="3DFF9489" w14:textId="77777777" w:rsidR="006543B3" w:rsidRDefault="006543B3" w:rsidP="00374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E3E8" w14:textId="77777777" w:rsidR="006543B3" w:rsidRDefault="006543B3" w:rsidP="00374708">
      <w:r>
        <w:separator/>
      </w:r>
    </w:p>
  </w:footnote>
  <w:footnote w:type="continuationSeparator" w:id="0">
    <w:p w14:paraId="05135526" w14:textId="77777777" w:rsidR="006543B3" w:rsidRDefault="006543B3" w:rsidP="00374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08"/>
    <w:rsid w:val="00374708"/>
    <w:rsid w:val="006543B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40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7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7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7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7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