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7E88" w14:textId="77777777" w:rsidR="00057371" w:rsidRDefault="00057371">
      <w:r>
        <w:t>《群書治要３６Ｏ》第三冊</w:t>
      </w:r>
      <w:r>
        <w:t>—</w:t>
      </w:r>
      <w:r>
        <w:t xml:space="preserve">所由曰道，所為曰事　　悟道法師主講　　（第二八二集）　　</w:t>
      </w:r>
      <w:r>
        <w:t>2023/6/16</w:t>
      </w:r>
      <w:r>
        <w:t xml:space="preserve">　　華藏淨宗學會　　檔名：</w:t>
      </w:r>
      <w:r>
        <w:t xml:space="preserve">WD20-057-0282 </w:t>
      </w:r>
    </w:p>
    <w:p w14:paraId="57151D0B" w14:textId="77777777" w:rsidR="00057371" w:rsidRDefault="00057371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60080F94" w14:textId="77777777" w:rsidR="00057371" w:rsidRDefault="00057371">
      <w:pPr>
        <w:pStyle w:val="a3"/>
      </w:pPr>
      <w:r>
        <w:t xml:space="preserve">　　【二八二、誦先王之書，不若聞其言；聞其言，不若得其所以言；得其所以言者，言弗能言也。故「道可道者，非常道也；名可名者，非常名也。」故聖人所由曰道，所為曰事。道由金石，壹調不可更；事猶琴瑟，每終改調。故法制禮樂者，治之具也，非所以為治也。】</w:t>
      </w:r>
      <w:r>
        <w:t xml:space="preserve"> </w:t>
      </w:r>
    </w:p>
    <w:p w14:paraId="304A7FC7" w14:textId="77777777" w:rsidR="00057371" w:rsidRDefault="00057371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3514B50F" w14:textId="77777777" w:rsidR="00057371" w:rsidRDefault="00057371">
      <w:pPr>
        <w:pStyle w:val="a3"/>
      </w:pPr>
      <w:r>
        <w:t xml:space="preserve">　　『金石』，是指鐘磬一類的樂器。</w:t>
      </w:r>
      <w:r>
        <w:t xml:space="preserve"> </w:t>
      </w:r>
    </w:p>
    <w:p w14:paraId="7672CA07" w14:textId="77777777" w:rsidR="00057371" w:rsidRDefault="00057371">
      <w:pPr>
        <w:pStyle w:val="a3"/>
      </w:pPr>
      <w:r>
        <w:t xml:space="preserve">　　這一條講，「讀誦古代聖王的書，不如聽古代聖王所說的話；聽他們說的話，不如得到他說這些話的根本；得到他所說話的根本，就是得到那不可用言語表達的道。因此說，道如果可以講述，就不是永恆不變的道；名如果可以稱說，就不是永恆不變的名。所以聖人所遵從的被稱為道，所做的被稱為事。道如同鐘磬一樣，音調確定後就不能再更改了；事如同琴瑟一樣，每曲終了就可改調。法律、制度、禮儀和音樂，是治國的工具，並非治國的根本」。這一條也就是講，道是根本。引用老子講的『道可道，非常道』，道也沒有辦法去講述，如果可以講的就不是那個永恆不變的道了。名如果可以稱說，也就不是永恆不變的名，所以『名可名，非常名』，真正的名也不能去稱說。因此聖人尊崇的就稱為道，所做的一切就稱為事。引用鐘聲跟琴瑟來形容道跟事，道像鐘磬一樣，音調確定就不能更改，我們看古代鐘、磬，定了之後就不能更改，這形容比喻道是永恆不變的。事，事情如同琴瑟一樣，舉出琴瑟這個樂器來比喻，每一個曲子終了就可以改調。所以這些事，法律、制度、禮儀和音樂，這個就是外面，好像琴瑟一樣，是治國的一個工具，並不是治國的根本，根本就是道，道才是根本。</w:t>
      </w:r>
      <w:r>
        <w:t xml:space="preserve"> </w:t>
      </w:r>
    </w:p>
    <w:p w14:paraId="2CBD569F" w14:textId="77777777" w:rsidR="00057371" w:rsidRDefault="00057371">
      <w:pPr>
        <w:pStyle w:val="a3"/>
      </w:pPr>
      <w:r>
        <w:t xml:space="preserve">　　好，這一條我們就學習到這裡。祝大家福慧增長，法喜充滿。阿彌陀佛！　　</w:t>
      </w:r>
    </w:p>
    <w:sectPr w:rsidR="000573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A32E" w14:textId="77777777" w:rsidR="00057371" w:rsidRDefault="00057371" w:rsidP="004D70D5">
      <w:r>
        <w:separator/>
      </w:r>
    </w:p>
  </w:endnote>
  <w:endnote w:type="continuationSeparator" w:id="0">
    <w:p w14:paraId="21799AC0" w14:textId="77777777" w:rsidR="00057371" w:rsidRDefault="00057371" w:rsidP="004D7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008A" w14:textId="77777777" w:rsidR="00057371" w:rsidRDefault="00057371" w:rsidP="004D70D5">
      <w:r>
        <w:separator/>
      </w:r>
    </w:p>
  </w:footnote>
  <w:footnote w:type="continuationSeparator" w:id="0">
    <w:p w14:paraId="4965CFFA" w14:textId="77777777" w:rsidR="00057371" w:rsidRDefault="00057371" w:rsidP="004D7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D5"/>
    <w:rsid w:val="00057371"/>
    <w:rsid w:val="004D70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75C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0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0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0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0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