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DE5D" w14:textId="77777777" w:rsidR="000E473C" w:rsidRDefault="000E473C">
      <w:r>
        <w:t>《群書治要３６Ｏ》第三冊</w:t>
      </w:r>
      <w:r>
        <w:t>—</w:t>
      </w:r>
      <w:r>
        <w:t xml:space="preserve">戰爭無贏家　　悟道法師主講　　（第二八三集）　　</w:t>
      </w:r>
      <w:r>
        <w:t>2023/6/17</w:t>
      </w:r>
      <w:r>
        <w:t xml:space="preserve">　　華藏淨宗學會　　檔名：</w:t>
      </w:r>
      <w:r>
        <w:t xml:space="preserve">WD20-057-0283 </w:t>
      </w:r>
    </w:p>
    <w:p w14:paraId="19BC6B95" w14:textId="77777777" w:rsidR="000E473C" w:rsidRDefault="000E473C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6C77E5C7" w14:textId="77777777" w:rsidR="000E473C" w:rsidRDefault="000E473C">
      <w:pPr>
        <w:pStyle w:val="a3"/>
      </w:pPr>
      <w:r>
        <w:t xml:space="preserve">　　【二八三、怒者逆德也，兵者凶器也，爭者末節也，故聖王重之。夫務戰勝，窮武事，未有不悔者也。】</w:t>
      </w:r>
      <w:r>
        <w:t xml:space="preserve"> </w:t>
      </w:r>
    </w:p>
    <w:p w14:paraId="4EB6FB67" w14:textId="77777777" w:rsidR="000E473C" w:rsidRDefault="000E473C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5CD77ED9" w14:textId="77777777" w:rsidR="000E473C" w:rsidRDefault="000E473C">
      <w:pPr>
        <w:pStyle w:val="a3"/>
      </w:pPr>
      <w:r>
        <w:t xml:space="preserve">　　『逆德』是有違背慈善仁愛之事，這個叫逆德，違逆的逆。『末節』是卑下的品行。『重』是慎重，謹慎，引申為不輕易的意思。『窮武事』是講窮兵黷武，濫用武力，肆意發動戰爭。</w:t>
      </w:r>
      <w:r>
        <w:t xml:space="preserve"> </w:t>
      </w:r>
    </w:p>
    <w:p w14:paraId="522A4244" w14:textId="77777777" w:rsidR="000E473C" w:rsidRDefault="000E473C">
      <w:pPr>
        <w:pStyle w:val="a3"/>
      </w:pPr>
      <w:r>
        <w:t xml:space="preserve">　　武事，用武力之事，一個國家也都有武力，也就是軍隊，這個小節講武事要慎重。這一條講，「主父偃上疏說：憤怒是違背仁德的事，兵器是不祥之物，爭奪是卑下的行為，所以聖明的君主對此非常慎重，不輕易言戰」，就是不輕易講要戰爭。「致力於戰勝他國、肆意發動戰爭的君主，沒有不追悔的。」這個是喜歡發動戰爭，常常要用武力去侵犯別人，到最後沒有不後悔的。因為發動戰爭要非常慎重，不能隨便的要發起戰爭，實在講，戰爭沒有贏家，縱然打勝仗，還是輸了，沒有贏家。所以一個領導人就是盡量避免戰爭，更不能夠窮兵黷武，這非常不好，業造得很重。所以武力這個事情要慎重。</w:t>
      </w:r>
      <w:r>
        <w:t xml:space="preserve"> </w:t>
      </w:r>
    </w:p>
    <w:p w14:paraId="3A3D1913" w14:textId="77777777" w:rsidR="000E473C" w:rsidRDefault="000E473C">
      <w:pPr>
        <w:pStyle w:val="a3"/>
      </w:pPr>
      <w:r>
        <w:t xml:space="preserve">　　好，這一條我們就學習到這裡。祝大家福慧增長，法喜充滿。阿彌陀佛！　　</w:t>
      </w:r>
    </w:p>
    <w:sectPr w:rsidR="000E47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27F4" w14:textId="77777777" w:rsidR="000E473C" w:rsidRDefault="000E473C" w:rsidP="0020308A">
      <w:r>
        <w:separator/>
      </w:r>
    </w:p>
  </w:endnote>
  <w:endnote w:type="continuationSeparator" w:id="0">
    <w:p w14:paraId="35733B05" w14:textId="77777777" w:rsidR="000E473C" w:rsidRDefault="000E473C" w:rsidP="0020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9AA8D" w14:textId="77777777" w:rsidR="000E473C" w:rsidRDefault="000E473C" w:rsidP="0020308A">
      <w:r>
        <w:separator/>
      </w:r>
    </w:p>
  </w:footnote>
  <w:footnote w:type="continuationSeparator" w:id="0">
    <w:p w14:paraId="10BD76AD" w14:textId="77777777" w:rsidR="000E473C" w:rsidRDefault="000E473C" w:rsidP="00203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8A"/>
    <w:rsid w:val="000E473C"/>
    <w:rsid w:val="002030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5BD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