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C2DD" w14:textId="77777777" w:rsidR="00CC5679" w:rsidRDefault="00CC5679">
      <w:r>
        <w:t>《群書治要３６Ｏ》第三冊</w:t>
      </w:r>
      <w:r>
        <w:t>—</w:t>
      </w:r>
      <w:r>
        <w:t xml:space="preserve">領導人要以身作則　　悟道法師主講　　（第三Ｏ七集）　　</w:t>
      </w:r>
      <w:r>
        <w:t>2023/7/11</w:t>
      </w:r>
      <w:r>
        <w:t xml:space="preserve">　　華藏淨宗學會　　檔名：</w:t>
      </w:r>
      <w:r>
        <w:t xml:space="preserve">WD20-057-0307 </w:t>
      </w:r>
    </w:p>
    <w:p w14:paraId="136C7546" w14:textId="77777777" w:rsidR="00CC5679" w:rsidRDefault="00CC5679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42DBC1DE" w14:textId="77777777" w:rsidR="00CC5679" w:rsidRDefault="00CC5679">
      <w:pPr>
        <w:pStyle w:val="a3"/>
      </w:pPr>
      <w:r>
        <w:t xml:space="preserve">　　【三Ｏ七、君子之御下也，民奢，應之以儉；驕淫者，統之以理。未有上仁而下賊，讓行而爭路者也。故孔子曰：「移風易俗。」豈家令人視之哉？亦取之於身而已矣。】</w:t>
      </w:r>
      <w:r>
        <w:t xml:space="preserve"> </w:t>
      </w:r>
    </w:p>
    <w:p w14:paraId="03A92769" w14:textId="77777777" w:rsidR="00CC5679" w:rsidRDefault="00CC5679">
      <w:pPr>
        <w:pStyle w:val="a3"/>
      </w:pPr>
      <w:r>
        <w:t xml:space="preserve">　　這一條出自於卷四十，《新語》。</w:t>
      </w:r>
      <w:r>
        <w:t xml:space="preserve"> </w:t>
      </w:r>
    </w:p>
    <w:p w14:paraId="0B599EBF" w14:textId="77777777" w:rsidR="00CC5679" w:rsidRDefault="00CC5679">
      <w:pPr>
        <w:pStyle w:val="a3"/>
      </w:pPr>
      <w:r>
        <w:t xml:space="preserve">　　『君子』，這裡的「君子」是指君王，就是領導人。君王治理人民百姓，「民風奢侈了」，就是民間的風氣奢侈浪費了，領導人就要「提倡勤儉」，領導人（君王）提倡勤儉，從自己做起；「民眾驕縱放蕩，就提倡倫理道德的教化。」這都是君主（領導人）要帶頭提倡，民眾驕奢放縱，這個已經過分了，就要提倡倫理道德，用倫理道德來教化民眾。「從沒有上位者仁義而下位者卻暴虐的」，這個就是講，從來沒有在上面領導的人他有仁義道德而下面的人都很暴虐。這個也就是說上行下效，沒有上面的領導人他都提倡道德仁義而下面的人民卻都是非常暴虐，可見得這個跟上面領導人他怎麼教導人民、怎麼領導有關係，關係很密切。「也沒有上位者讓路而下位者爭路的」，在上面的人他表現的都是讓，舉出讓路這個例子，上面的人都讓路了，下面的人看了自然也會讓。所以沒有上位者讓路下位者他在爭路，這個也不會有。「所以孔子說：『移風易俗。』難道是要一家家地去查看嗎？其實只要君王以身作則，從自己做起就行了。」這就是講，上位的領導人要帶頭，要從自己做起，以身作則，不是一家一家去查。只要上面的人他做對了，帶頭以身作則，下面的人民百姓自然就效法了。</w:t>
      </w:r>
      <w:r>
        <w:t xml:space="preserve"> </w:t>
      </w:r>
    </w:p>
    <w:p w14:paraId="082BB053" w14:textId="77777777" w:rsidR="00CC5679" w:rsidRDefault="00CC5679">
      <w:pPr>
        <w:pStyle w:val="a3"/>
      </w:pPr>
      <w:r>
        <w:t xml:space="preserve">　　好，這一條我們就學習到這裡。祝大家福慧增長，法喜充滿。阿彌陀佛！　　</w:t>
      </w:r>
    </w:p>
    <w:sectPr w:rsidR="00CC56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2B6F" w14:textId="77777777" w:rsidR="00CC5679" w:rsidRDefault="00CC5679" w:rsidP="00623573">
      <w:r>
        <w:separator/>
      </w:r>
    </w:p>
  </w:endnote>
  <w:endnote w:type="continuationSeparator" w:id="0">
    <w:p w14:paraId="1BD1D635" w14:textId="77777777" w:rsidR="00CC5679" w:rsidRDefault="00CC5679" w:rsidP="0062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803CE" w14:textId="77777777" w:rsidR="00CC5679" w:rsidRDefault="00CC5679" w:rsidP="00623573">
      <w:r>
        <w:separator/>
      </w:r>
    </w:p>
  </w:footnote>
  <w:footnote w:type="continuationSeparator" w:id="0">
    <w:p w14:paraId="0BD4B450" w14:textId="77777777" w:rsidR="00CC5679" w:rsidRDefault="00CC5679" w:rsidP="00623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73"/>
    <w:rsid w:val="00623573"/>
    <w:rsid w:val="007931EE"/>
    <w:rsid w:val="00CC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1B2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