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D85E" w14:textId="77777777" w:rsidR="00A267D8" w:rsidRDefault="00A267D8">
      <w:r>
        <w:t>《群書治要３６Ｏ》第三冊</w:t>
      </w:r>
      <w:r>
        <w:t>—</w:t>
      </w:r>
      <w:r>
        <w:t xml:space="preserve">從政要尊五美，屏四惡　　悟道法師主講　　（第三一六集）　　</w:t>
      </w:r>
      <w:r>
        <w:t>2023/7/20</w:t>
      </w:r>
      <w:r>
        <w:t xml:space="preserve">　　華藏淨宗學會　　檔名：</w:t>
      </w:r>
      <w:r>
        <w:t xml:space="preserve">WD20-057-0316 </w:t>
      </w:r>
    </w:p>
    <w:p w14:paraId="5C958223" w14:textId="77777777" w:rsidR="00A267D8" w:rsidRDefault="00A267D8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6EAE5972" w14:textId="77777777" w:rsidR="00A267D8" w:rsidRDefault="00A267D8">
      <w:pPr>
        <w:pStyle w:val="a3"/>
      </w:pPr>
      <w:r>
        <w:t xml:space="preserve">　　【三一六、子張問政於孔子曰：「何如斯可以從政矣？」子曰：「尊五美，屏四惡，斯可以從政矣。」子張曰：「何謂五美？」子曰：「君子惠而不費，勞而不怨，欲而不貪，泰而不驕，威而不猛。」子張曰：「何謂惠而不費？」子曰：「因人所利而利之，不亦惠而不費乎？擇可勞而勞之，又誰怨？欲仁而得仁，又焉貪？君子無眾寡，無小大，無敢慢，斯不亦泰而不驕乎？君子正其衣冠，尊其瞻視，儼然人望而畏之，斯不亦威而不猛乎？」子張曰：「何謂四惡？」子曰：「不教而殺，謂之虐；不戒視成，謂之暴；慢令致期，謂之賊；猶之與人也，出納之吝，謂之有司。」】</w:t>
      </w:r>
      <w:r>
        <w:t xml:space="preserve"> </w:t>
      </w:r>
    </w:p>
    <w:p w14:paraId="31AA575C" w14:textId="77777777" w:rsidR="00A267D8" w:rsidRDefault="00A267D8">
      <w:pPr>
        <w:pStyle w:val="a3"/>
      </w:pPr>
      <w:r>
        <w:t xml:space="preserve">　　這一條出自於卷九，《論語》。</w:t>
      </w:r>
      <w:r>
        <w:t xml:space="preserve"> </w:t>
      </w:r>
    </w:p>
    <w:p w14:paraId="6EE64274" w14:textId="77777777" w:rsidR="00A267D8" w:rsidRDefault="00A267D8">
      <w:pPr>
        <w:pStyle w:val="a3"/>
      </w:pPr>
      <w:r>
        <w:t xml:space="preserve">　　這一條是子張向孔子請教為政之道說：「怎樣才可以從事政治呢？」孔子說：「要尊崇五種美事，屏除四種惡事，這就可以從政了。」子張問：「什麼是五種美事？」孔子說：「君子為政，給人民恩惠而不耗費財力，勞役人民而不招民怨，有欲（欲是欲仁欲義）」欲就是希望有仁義道德，「而非自私之貪欲，心中安泰而不驕傲，有威儀而不凶猛。」</w:t>
      </w:r>
      <w:r>
        <w:t xml:space="preserve"> </w:t>
      </w:r>
    </w:p>
    <w:p w14:paraId="12905AC6" w14:textId="77777777" w:rsidR="00A267D8" w:rsidRDefault="00A267D8">
      <w:pPr>
        <w:pStyle w:val="a3"/>
      </w:pPr>
      <w:r>
        <w:t xml:space="preserve">　　子張又問：「怎樣才算給人民恩惠而不耗費財力？」孔子說：「就著人民可以得利之處，制定適當的政策來利民，這不就是惠民而不耗費財力嗎？」只要政策對人民有利益，不用耗費財力這就是加惠人民了。「需用民間勞力時」，需要用到民間的勞力這個時候，「選擇可以勞動的（時間、情況和人民）去勞動他們」，這就是不要影響人民他們農作、工作。古時候是農業社會，不要他正在農忙的時候去徵調人民來做勞役，那就影響他們的工作了。如果這個時間情況都不影響他們平常的工作，這時候去勞動他們，「又有誰會怨呢？欲行仁政即行，便能得仁，又有什麼貪可言呢？」就是要行仁愛的政策就去實行就能得到仁，又有什麼可以貪的？「君子待人，無論多數少數，也不論是大人物小人物，都不敢怠慢，這不就是心中安泰而不驕傲嗎？」對任何人都不敢怠慢就是泰而不驕了。「君子端正其衣冠，自尊其瞻視儀容，令人望之儼然而生敬畏，這不就是有威儀而不凶猛嗎？」就是整束自己的儀容，有威儀，人家看到就會生起恭敬心了，這是有威儀，但是不是很凶猛。</w:t>
      </w:r>
      <w:r>
        <w:t xml:space="preserve"> </w:t>
      </w:r>
    </w:p>
    <w:p w14:paraId="46F71082" w14:textId="77777777" w:rsidR="00A267D8" w:rsidRDefault="00A267D8">
      <w:pPr>
        <w:pStyle w:val="a3"/>
      </w:pPr>
      <w:r>
        <w:t xml:space="preserve">　　子張說：「什麼是四種惡政？」就是四種不好的政策。孔子說：「為政不先教民，民眾犯罪就殺，這叫做虐」，就是沒有用道德仁義先去教導人民，人民不懂、不明理，犯法了，就用法律來判他的罪，這叫做虐（虐待的虐），『不教而殺，謂之虐』。「為政不在事先一再地告誡，而立刻就要看到成果，這就是暴」，任何一個政策都要在事先不斷的告誡，不斷的提醒。沒有事先一再告誡，施政立刻就要看到成果，這是暴（暴戾的暴）。「政令發布很慢，限期完成卻是緊急而刻不容緩，這就是賊害民眾」，政令很慢才發布，發布執行的期限完成卻是很緊急、很急迫，刻不容緩，時間太倉促、太短，就要人民去完成政府頒佈的政令，這就是賊害民眾了，因為你沒有足夠的時間給人民去做這些事情，這叫賊。「散發財物給人民，到發放時卻顯</w:t>
      </w:r>
      <w:r>
        <w:lastRenderedPageBreak/>
        <w:t>得吝嗇，這就叫小吏氣量。」就心量很小。一個為政的人，該給人民的財物就要給，不要到時候就顯得很吝嗇，給得不夠，這就是小氣量。</w:t>
      </w:r>
      <w:r>
        <w:t xml:space="preserve"> </w:t>
      </w:r>
    </w:p>
    <w:p w14:paraId="0F411602" w14:textId="77777777" w:rsidR="00A267D8" w:rsidRDefault="00A267D8">
      <w:pPr>
        <w:pStyle w:val="a3"/>
      </w:pPr>
      <w:r>
        <w:t xml:space="preserve">　　以上這個五美要學習，四種惡政要避免，這也是我們每個人都需要學習的地方，這樣政治，一個企業團體管理才會管得好。</w:t>
      </w:r>
      <w:r>
        <w:t xml:space="preserve"> </w:t>
      </w:r>
    </w:p>
    <w:p w14:paraId="4EF608D7" w14:textId="77777777" w:rsidR="00A267D8" w:rsidRDefault="00A267D8">
      <w:pPr>
        <w:pStyle w:val="a3"/>
      </w:pPr>
      <w:r>
        <w:t xml:space="preserve">　　好，這一條我們就學習到這裡。祝大家福慧增長，法喜充滿。阿彌陀佛！　　</w:t>
      </w:r>
    </w:p>
    <w:sectPr w:rsidR="00A26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0558" w14:textId="77777777" w:rsidR="00A267D8" w:rsidRDefault="00A267D8" w:rsidP="00796FC4">
      <w:r>
        <w:separator/>
      </w:r>
    </w:p>
  </w:endnote>
  <w:endnote w:type="continuationSeparator" w:id="0">
    <w:p w14:paraId="7DF3F527" w14:textId="77777777" w:rsidR="00A267D8" w:rsidRDefault="00A267D8" w:rsidP="0079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BFDB" w14:textId="77777777" w:rsidR="00A267D8" w:rsidRDefault="00A267D8" w:rsidP="00796FC4">
      <w:r>
        <w:separator/>
      </w:r>
    </w:p>
  </w:footnote>
  <w:footnote w:type="continuationSeparator" w:id="0">
    <w:p w14:paraId="3628B86E" w14:textId="77777777" w:rsidR="00A267D8" w:rsidRDefault="00A267D8" w:rsidP="00796F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C4"/>
    <w:rsid w:val="007931EE"/>
    <w:rsid w:val="00796FC4"/>
    <w:rsid w:val="00A2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F60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F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F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F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F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