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499A" w14:textId="77777777" w:rsidR="00C43593" w:rsidRDefault="00C43593">
      <w:r>
        <w:t>《群書治要３６Ｏ》第三冊</w:t>
      </w:r>
      <w:r>
        <w:t>—</w:t>
      </w:r>
      <w:r>
        <w:t xml:space="preserve">國君倒行逆施國家必亡　　悟道法師主講　　（第三二一集）　　</w:t>
      </w:r>
      <w:r>
        <w:t>2023/7/25</w:t>
      </w:r>
      <w:r>
        <w:t xml:space="preserve">　　華藏淨宗學會　　檔名：</w:t>
      </w:r>
      <w:r>
        <w:t xml:space="preserve">WD20-057-0321 </w:t>
      </w:r>
    </w:p>
    <w:p w14:paraId="17B1848C" w14:textId="77777777" w:rsidR="00C43593" w:rsidRDefault="00C43593">
      <w:pPr>
        <w:pStyle w:val="a3"/>
      </w:pPr>
      <w:r>
        <w:t xml:space="preserve">　　諸位同學，大家好！我們繼續來學習《群書治要３６Ｏ》第三冊，第五單元「敬慎」，四、「鑒戒」。</w:t>
      </w:r>
      <w:r>
        <w:t xml:space="preserve"> </w:t>
      </w:r>
    </w:p>
    <w:p w14:paraId="10369C0B" w14:textId="77777777" w:rsidR="00C43593" w:rsidRDefault="00C43593">
      <w:pPr>
        <w:pStyle w:val="a3"/>
      </w:pPr>
      <w:r>
        <w:t xml:space="preserve">　　【三二一、殷君喜以人餧虎；喜割人心；喜殺孕婦；喜殺人之父，孤人之子；喜奪；喜誣；以信為欺，欺者為真；以忠為不忠；忠諫者死，阿諛者賞；以君子為下；急令暴取；好田獵，出入不時；喜治宮室脩臺池，日夜無已；喜為酒池肉林糟丘，而牛飲者三千飲人；無長幼之序，貴賤之禮；喜聽讒用舉，無功者賞，無德者富；所愛專制而擅令，無禮義，無忠信，無聖人，無賢士，無法度，無升斛，無尺丈，無稱衡。此殷國之大妖也。】</w:t>
      </w:r>
      <w:r>
        <w:t xml:space="preserve"> </w:t>
      </w:r>
    </w:p>
    <w:p w14:paraId="1A0D19C8" w14:textId="77777777" w:rsidR="00C43593" w:rsidRDefault="00C43593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03A2C196" w14:textId="77777777" w:rsidR="00C43593" w:rsidRDefault="00C43593">
      <w:pPr>
        <w:pStyle w:val="a3"/>
      </w:pPr>
      <w:r>
        <w:t xml:space="preserve">　　這個『餧』同餵養、餵飲食的「餵」，同一個音。『升斛』就是升與斛的合稱，就是計量標準的器具，計量標準的名稱。</w:t>
      </w:r>
      <w:r>
        <w:t xml:space="preserve"> </w:t>
      </w:r>
    </w:p>
    <w:p w14:paraId="15E94640" w14:textId="77777777" w:rsidR="00C43593" w:rsidRDefault="00C43593">
      <w:pPr>
        <w:pStyle w:val="a3"/>
      </w:pPr>
      <w:r>
        <w:t xml:space="preserve">　　這一條講「商紂王喜歡用人來餵虎；喜歡挖人的心；喜歡剖開孕婦的肚子；喜歡殺人之父，使人成為孤兒；喜歡奪取；喜歡妄言；把誠信當成欺詐，把欺詐當作真實；把忠誠視為不忠；忠心勸諫者被處死，阿諛奉承者受到賞賜；把君子看得卑下；政令苛急，暴取豪奪；喜好打獵，出入不避時節；喜好修造宮室台池，日夜不停；喜好建造酒池、肉林和酒糟堆成的小山，還招集三千人狂飲；不分長幼的次序，沒有貴賤的禮節；喜歡聽信姦邪之人的讒言，並任用他們舉薦的人，使無功者受賞，使無德者富有；喜好專制而獨攬政令；不講禮義、不講忠信，目無聖人，無視賢士，國無法度，沒有計容量、量長短、稱輕重的統一標準。這些都是殷國大的反常、怪異之事。」所以殷朝到殷紂王為什麼亡國？就是這個原因。我們都要去避免這個情況，每一個人都要以這個為借鑑，避免犯這樣嚴重的罪過。</w:t>
      </w:r>
      <w:r>
        <w:t xml:space="preserve"> </w:t>
      </w:r>
    </w:p>
    <w:p w14:paraId="3138C5EA" w14:textId="77777777" w:rsidR="00C43593" w:rsidRDefault="00C43593">
      <w:pPr>
        <w:pStyle w:val="a3"/>
      </w:pPr>
      <w:r>
        <w:t xml:space="preserve">　　好，這一條我們就學習到這裡。祝大家福慧增長，法喜充滿。阿彌陀佛！　　</w:t>
      </w:r>
    </w:p>
    <w:sectPr w:rsidR="00C435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9FEAE" w14:textId="77777777" w:rsidR="00C43593" w:rsidRDefault="00C43593" w:rsidP="00294B1E">
      <w:r>
        <w:separator/>
      </w:r>
    </w:p>
  </w:endnote>
  <w:endnote w:type="continuationSeparator" w:id="0">
    <w:p w14:paraId="60DDB526" w14:textId="77777777" w:rsidR="00C43593" w:rsidRDefault="00C43593" w:rsidP="00294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E6D7" w14:textId="77777777" w:rsidR="00C43593" w:rsidRDefault="00C43593" w:rsidP="00294B1E">
      <w:r>
        <w:separator/>
      </w:r>
    </w:p>
  </w:footnote>
  <w:footnote w:type="continuationSeparator" w:id="0">
    <w:p w14:paraId="3DAB4979" w14:textId="77777777" w:rsidR="00C43593" w:rsidRDefault="00C43593" w:rsidP="00294B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1E"/>
    <w:rsid w:val="00294B1E"/>
    <w:rsid w:val="007931EE"/>
    <w:rsid w:val="00C4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630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4B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4B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4B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4B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