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C3CE" w14:textId="77777777" w:rsidR="00A30595" w:rsidRDefault="00A30595">
      <w:r>
        <w:t>《群書治要３６Ｏ》第三冊</w:t>
      </w:r>
      <w:r>
        <w:t>—</w:t>
      </w:r>
      <w:r>
        <w:t xml:space="preserve">躬行誠信　　悟道法師主講　　（第三二二集）　　</w:t>
      </w:r>
      <w:r>
        <w:t>2023/7/26</w:t>
      </w:r>
      <w:r>
        <w:t xml:space="preserve">　　華藏淨宗學會　　檔名：</w:t>
      </w:r>
      <w:r>
        <w:t xml:space="preserve">WD20-057-0322 </w:t>
      </w:r>
    </w:p>
    <w:p w14:paraId="200089FC" w14:textId="77777777" w:rsidR="00A30595" w:rsidRDefault="00A30595">
      <w:pPr>
        <w:pStyle w:val="a3"/>
      </w:pPr>
      <w:r>
        <w:t xml:space="preserve">　　諸位同學，大家好！我們繼續來學習《群書治要３６Ｏ》第三冊，第五單元「敬慎」，四、「鑒戒」。</w:t>
      </w:r>
      <w:r>
        <w:t xml:space="preserve"> </w:t>
      </w:r>
    </w:p>
    <w:p w14:paraId="4FBA3B59" w14:textId="77777777" w:rsidR="00A30595" w:rsidRDefault="00A30595">
      <w:pPr>
        <w:pStyle w:val="a3"/>
      </w:pPr>
      <w:r>
        <w:t xml:space="preserve">　　【三二二、昔秦所以亡天下者，但坐賞輕而罰重，刑政錯亂。民力盡於奢侈，目眩於美色，志濁於財寶，邪臣在位，賢哲隱藏，百姓業業，天下苦之，是以遂有覆巢破卵之憂。漢所以彊者，躬行誠信，聽諫納賢，惠及負薪，躬請巖穴，廣採博察，以成其謀。此往事之明證也。】</w:t>
      </w:r>
      <w:r>
        <w:t xml:space="preserve"> </w:t>
      </w:r>
    </w:p>
    <w:p w14:paraId="3683A504" w14:textId="77777777" w:rsidR="00A30595" w:rsidRDefault="00A30595">
      <w:pPr>
        <w:pStyle w:val="a3"/>
      </w:pPr>
      <w:r>
        <w:t xml:space="preserve">　　這一條出自於卷二十八，《吳志（下）》。</w:t>
      </w:r>
      <w:r>
        <w:t xml:space="preserve"> </w:t>
      </w:r>
    </w:p>
    <w:p w14:paraId="735E6291" w14:textId="77777777" w:rsidR="00A30595" w:rsidRDefault="00A30595">
      <w:pPr>
        <w:pStyle w:val="a3"/>
      </w:pPr>
      <w:r>
        <w:t xml:space="preserve">　　『但坐賞輕而罰重』，「但坐」的坐是因為、由於的意思。『業業』就是危懼的樣子，就是戰戰兢兢。『彊』這個字在這裡念「強」，強大的強，就是強盛、強大的意思。『負薪』就是背負柴草，古時候砍柴的人，指地位低微的人。『巖穴』就是指巖穴之士，即隱士。古時隱士多半山居，所以稱「巖穴」。</w:t>
      </w:r>
      <w:r>
        <w:t xml:space="preserve"> </w:t>
      </w:r>
    </w:p>
    <w:p w14:paraId="06F845E5" w14:textId="77777777" w:rsidR="00A30595" w:rsidRDefault="00A30595">
      <w:pPr>
        <w:pStyle w:val="a3"/>
      </w:pPr>
      <w:r>
        <w:t xml:space="preserve">　　這一條講，「以前秦朝之所以失去天下」，就是秦始皇朝代，秦朝的國祚很短，只有十五年，為什麼這麼快就失去天下？「就是因為賞賜輕而刑罰重」，就是賞賜給下面這些官員、人民都輕、很少，但是如果犯過失，法律刑罰就很重了，「刑罰和政令混亂」，政令跟刑罰都很亂，就是沒有按照規則在處理，所以很亂。</w:t>
      </w:r>
      <w:r>
        <w:t xml:space="preserve"> </w:t>
      </w:r>
    </w:p>
    <w:p w14:paraId="7D9E2759" w14:textId="77777777" w:rsidR="00A30595" w:rsidRDefault="00A30595">
      <w:pPr>
        <w:pStyle w:val="a3"/>
      </w:pPr>
      <w:r>
        <w:t xml:space="preserve">　　「國君的奢侈耗盡了民力」，秦始皇也是很奢侈，有名的就是建造萬里長城，民力也都耗盡了。「國君的雙眼被美色迷惑」，『目眩於美色』，眩就是被迷惑了，迷在美色上面。「心志被財寶腐蝕污染」，心、志氣都被這些財物（財寶）所腐蝕污染，就是貪這些金銀財寶。「姦邪之臣在位掌權」，用的人，重要的官員都是用奸邪之臣，就用這樣的人，他在上位、在掌權。「賢明之人隱居退避」，用了奸邪之臣，賢明之人他就退了，就隱居起來，他不能出來為朝廷做事。人民百姓每一天生活在憂慮恐懼當中，「天下人深感痛苦，因此最終遭到國破家亡的禍患」。這是講秦朝它為什麼失去天下，主要的原因就是國君（領導人）賞罰不平、行政混亂、奢侈、好美色、心被財寶腐蝕污染，奸邪之臣在上位，賢明之人都退了，人民一天到晚憂慮恐懼，所以天下人民都非常痛苦，因此這個國家它才會滅亡。</w:t>
      </w:r>
      <w:r>
        <w:t xml:space="preserve"> </w:t>
      </w:r>
    </w:p>
    <w:p w14:paraId="37587446" w14:textId="77777777" w:rsidR="00A30595" w:rsidRDefault="00A30595">
      <w:pPr>
        <w:pStyle w:val="a3"/>
      </w:pPr>
      <w:r>
        <w:t xml:space="preserve">　　「漢朝之所以強盛的原因，就在於君主親自履行誠信」，劉邦他自己親自來實行、履行，真正做到誠信，講了就去落實、不欺。「聽取諫言」，聽取賢臣的勸諫，「招納賢才，恩惠施及微賤之人」，很低微沒有地位的人都照顧到，親自到山上「禮請隱逸的賢士出山」來為國家效力，禮賢下士。「廣泛聽取各種意見，全面進行考察，從而成就了其宏遠的計畫。這些都是過去的鮮明例證。」鮮明的例子證明。</w:t>
      </w:r>
      <w:r>
        <w:t xml:space="preserve"> </w:t>
      </w:r>
    </w:p>
    <w:p w14:paraId="57716D7B" w14:textId="77777777" w:rsidR="00A30595" w:rsidRDefault="00A30595">
      <w:pPr>
        <w:pStyle w:val="a3"/>
      </w:pPr>
      <w:r>
        <w:t xml:space="preserve">　　一個國家為什麼滅亡，一個國家為什麼興盛，每個朝代它的興衰都有原因的，離不開因果，這些我們都要明鑑，以這個來做為我們的借鏡，來警惕自己。好，這一條我們就學習到這裡。祝大家福慧增長，法喜充滿。阿彌陀佛！　　</w:t>
      </w:r>
    </w:p>
    <w:sectPr w:rsidR="00A305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8EBEB" w14:textId="77777777" w:rsidR="00A30595" w:rsidRDefault="00A30595" w:rsidP="00FB737A">
      <w:r>
        <w:separator/>
      </w:r>
    </w:p>
  </w:endnote>
  <w:endnote w:type="continuationSeparator" w:id="0">
    <w:p w14:paraId="099787C7" w14:textId="77777777" w:rsidR="00A30595" w:rsidRDefault="00A30595" w:rsidP="00FB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41F" w14:textId="77777777" w:rsidR="00A30595" w:rsidRDefault="00A30595" w:rsidP="00FB737A">
      <w:r>
        <w:separator/>
      </w:r>
    </w:p>
  </w:footnote>
  <w:footnote w:type="continuationSeparator" w:id="0">
    <w:p w14:paraId="3826DD9A" w14:textId="77777777" w:rsidR="00A30595" w:rsidRDefault="00A30595" w:rsidP="00FB7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7A"/>
    <w:rsid w:val="007931EE"/>
    <w:rsid w:val="00A30595"/>
    <w:rsid w:val="00FB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ABE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