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AB85" w14:textId="77777777" w:rsidR="003A77E3" w:rsidRDefault="003A77E3">
      <w:r>
        <w:t>《群書治要３６Ｏ》第三冊</w:t>
      </w:r>
      <w:r>
        <w:t>—</w:t>
      </w:r>
      <w:r>
        <w:t xml:space="preserve">政權不隨便授人　　悟道法師主講　　（第三二五集）　　</w:t>
      </w:r>
      <w:r>
        <w:t>2023/7/29</w:t>
      </w:r>
      <w:r>
        <w:t xml:space="preserve">　　華藏淨宗學會　　檔名：</w:t>
      </w:r>
      <w:r>
        <w:t xml:space="preserve">WD20-057-0325 </w:t>
      </w:r>
    </w:p>
    <w:p w14:paraId="371FEB5A" w14:textId="77777777" w:rsidR="003A77E3" w:rsidRDefault="003A77E3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5E94B3F6" w14:textId="77777777" w:rsidR="003A77E3" w:rsidRDefault="003A77E3">
      <w:pPr>
        <w:pStyle w:val="a3"/>
      </w:pPr>
      <w:r>
        <w:t xml:space="preserve">　　【三二五、仲叔于奚救孫桓子，桓子是以免。既，衛人賞之以邑，辭，請曲縣、繁纓以朝，許之。仲尼聞之，曰：「惜也！不如多與之邑。唯器與名，不可以假人，君之所司也，政之大節也。若以假人，與人政也。政亡，則國家從之，不可止也已。」】</w:t>
      </w:r>
      <w:r>
        <w:t xml:space="preserve"> </w:t>
      </w:r>
    </w:p>
    <w:p w14:paraId="09C8BD29" w14:textId="77777777" w:rsidR="003A77E3" w:rsidRDefault="003A77E3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750D8ABC" w14:textId="77777777" w:rsidR="003A77E3" w:rsidRDefault="003A77E3">
      <w:pPr>
        <w:pStyle w:val="a3"/>
      </w:pPr>
      <w:r>
        <w:t xml:space="preserve">　　『曲縣』也稱為「曲懸」。古代天子在正堂將鐘磬等樂器四面懸掛稱「宮縣」，諸侯只懸掛在東西北三面稱「曲縣」、「軒縣」，大夫僅掛左右兩面稱「判縣」，士僅掛一面稱「特縣」。縣就是古字「懸」，懸掛的懸這個古字。這個縣字念懸，懸的意思。『繁纓』，繁音「盤」，這裡念「盤纓」。古代天子、諸侯所用的馬飾，裝飾馬的，繁是馬腹帶，馬肚子那個帶子，纓就是掛在馬脖子上的皮革。</w:t>
      </w:r>
      <w:r>
        <w:t xml:space="preserve"> </w:t>
      </w:r>
    </w:p>
    <w:p w14:paraId="23903B05" w14:textId="77777777" w:rsidR="003A77E3" w:rsidRDefault="003A77E3">
      <w:pPr>
        <w:pStyle w:val="a3"/>
      </w:pPr>
      <w:r>
        <w:t xml:space="preserve">　　這一條講，「新築大夫仲叔于奚救援孫良夫，孫良夫因此免受災難。過後不久，衛君把城邑賞賜給仲叔于奚，于奚謝絕，而請求賜給他諸侯才能使用的曲懸和繁纓來朝見衛君，衛君允許了。」孔子聽說了這件事，就說：「令人痛惜呀！」就是令人很傷痛惋惜。「還不如多賞他一些城邑」，就是不如賞他城邑，給他去管那個地方。「唯有禮器和爵位名號，不能隨便授予別人，這是國君所掌管的，是為政的大綱。若以此授人，就等於給人政權。政權喪失了，國家也會跟著喪失，那就無可挽回了。」所以這是他得失之間的衡量，就是多賞一些土地給于奚還比較好。禮器跟爵位，這是有一個實際作用的，不能隨便授給別人，因為這是屬於國君所掌管的，國君的權力不能隨便給人，如果以這個授給別人就等於把政權授給人了，政權就喪失了，政權喪失，國家也會跟著喪失，就無法挽回，就挽回不了了，失去這個國家了。所以孔子聽到就非常的痛惜。</w:t>
      </w:r>
      <w:r>
        <w:t xml:space="preserve"> </w:t>
      </w:r>
    </w:p>
    <w:p w14:paraId="6F34F7DE" w14:textId="77777777" w:rsidR="003A77E3" w:rsidRDefault="003A77E3">
      <w:pPr>
        <w:pStyle w:val="a3"/>
      </w:pPr>
      <w:r>
        <w:t xml:space="preserve">　　好，這一條我們就學習到這裡。祝大家福慧增長，法喜充滿。阿彌陀佛！　　</w:t>
      </w:r>
    </w:p>
    <w:sectPr w:rsidR="003A77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C7D6" w14:textId="77777777" w:rsidR="003A77E3" w:rsidRDefault="003A77E3" w:rsidP="007D17DF">
      <w:r>
        <w:separator/>
      </w:r>
    </w:p>
  </w:endnote>
  <w:endnote w:type="continuationSeparator" w:id="0">
    <w:p w14:paraId="62A3E1DC" w14:textId="77777777" w:rsidR="003A77E3" w:rsidRDefault="003A77E3" w:rsidP="007D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E9A0" w14:textId="77777777" w:rsidR="003A77E3" w:rsidRDefault="003A77E3" w:rsidP="007D17DF">
      <w:r>
        <w:separator/>
      </w:r>
    </w:p>
  </w:footnote>
  <w:footnote w:type="continuationSeparator" w:id="0">
    <w:p w14:paraId="770596C9" w14:textId="77777777" w:rsidR="003A77E3" w:rsidRDefault="003A77E3" w:rsidP="007D1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DF"/>
    <w:rsid w:val="003A77E3"/>
    <w:rsid w:val="007931EE"/>
    <w:rsid w:val="007D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5E4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1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1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1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1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