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69B3" w14:textId="77777777" w:rsidR="00B0538A" w:rsidRDefault="00B0538A">
      <w:r>
        <w:t>《群書治要３６Ｏ》第三冊</w:t>
      </w:r>
      <w:r>
        <w:t>—</w:t>
      </w:r>
      <w:r>
        <w:t xml:space="preserve">辦事須合乎公理正義　　悟道法師主講　　（第三三八集）　　</w:t>
      </w:r>
      <w:r>
        <w:t>2023/8/11</w:t>
      </w:r>
      <w:r>
        <w:t xml:space="preserve">　　華藏淨宗學會　　檔名：</w:t>
      </w:r>
      <w:r>
        <w:t xml:space="preserve">WD20-057-0338 </w:t>
      </w:r>
    </w:p>
    <w:p w14:paraId="06F0CA87" w14:textId="77777777" w:rsidR="00B0538A" w:rsidRDefault="00B0538A">
      <w:pPr>
        <w:pStyle w:val="a3"/>
      </w:pPr>
      <w:r>
        <w:t xml:space="preserve">　　諸位同學，大家好！我們繼續來學習《群書治要３６Ｏ》第三冊，第六單元「明辨」，一、「邪正」。</w:t>
      </w:r>
      <w:r>
        <w:t xml:space="preserve"> </w:t>
      </w:r>
    </w:p>
    <w:p w14:paraId="5E964FFE" w14:textId="77777777" w:rsidR="00B0538A" w:rsidRDefault="00B0538A">
      <w:pPr>
        <w:pStyle w:val="a3"/>
      </w:pPr>
      <w:r>
        <w:t xml:space="preserve">　　【三三八、聖人之求事也，先論其理義，計其可否。故義則求之，不義則止；可則求之，不可則止。故其所得事者，常為身寶。小人求事也，不論其理義，不計其可否；不義亦求之，不可亦求之。故其所得事者，未嘗為賴也。故曰：必得之事，不足賴也。】</w:t>
      </w:r>
      <w:r>
        <w:t xml:space="preserve"> </w:t>
      </w:r>
    </w:p>
    <w:p w14:paraId="4787B0E5" w14:textId="77777777" w:rsidR="00B0538A" w:rsidRDefault="00B0538A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3B9A1111" w14:textId="77777777" w:rsidR="00B0538A" w:rsidRDefault="00B0538A">
      <w:pPr>
        <w:pStyle w:val="a3"/>
      </w:pPr>
      <w:r>
        <w:t xml:space="preserve">　　這個單元是「明辨」，要明白辨別什麼是邪，什麼是正。「聖人辦事，先考察它是否合乎公理正義」，考慮這個事情是否可行。「合於義就做」，有合乎道義的事情，聖人就去做；「不合於義就不做」，這個事情不合乎義理（就是不合理），聖人就不會去做。「可行就做」，合乎義，各種條件也具足，肯去實行，聖人就去做；「不可行就不做」，一些客觀條件不具足，聖人也就不去做了。所以聖人他所辦的事情，常常是很寶貴的。做的事情，都是利益社會大眾，沒有副作用的。小人辦事就不是這樣了。「小人辦事，不考察它是否合於公理正義」，他不管它合不合乎公理、合不合乎正義，這個事情合不合理，有沒有合乎道義，小人辦事他就不考慮這些了。也「不考慮它是否可行」，這個事情能不能去做他也不考慮了。「不合於義也做」，不合乎禮義的，小人也去做了；不可行的，他也去行了。所以小人所辦的事情，沒有可以信賴的。「所以說：不顧一切一定要做的事，是不值得信賴的。」因為他這個事情沒有合乎禮義，只是一昧的要去做，那這樣這些事情就不值得信賴了。這些我們都必須去分辨清楚，我們在生活當中也是都會遇到這些事情，哪些事該辦，哪些事不該去做，要辨別真妄、邪正，不能一昧的不去辨別邪正，想要做就去做，這個常</w:t>
      </w:r>
      <w:r>
        <w:t>常就會偏差錯誤了。</w:t>
      </w:r>
      <w:r>
        <w:t xml:space="preserve"> </w:t>
      </w:r>
    </w:p>
    <w:p w14:paraId="208D84C8" w14:textId="77777777" w:rsidR="00B0538A" w:rsidRDefault="00B0538A">
      <w:pPr>
        <w:pStyle w:val="a3"/>
      </w:pPr>
      <w:r>
        <w:t xml:space="preserve">　　好，這一條我們就學習到這裡。祝大家福慧增長，法喜充滿。阿彌陀佛！　　</w:t>
      </w:r>
    </w:p>
    <w:sectPr w:rsidR="00B053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1C6C" w14:textId="77777777" w:rsidR="00B0538A" w:rsidRDefault="00B0538A" w:rsidP="00B016AB">
      <w:r>
        <w:separator/>
      </w:r>
    </w:p>
  </w:endnote>
  <w:endnote w:type="continuationSeparator" w:id="0">
    <w:p w14:paraId="178FD6C6" w14:textId="77777777" w:rsidR="00B0538A" w:rsidRDefault="00B0538A" w:rsidP="00B01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57249" w14:textId="77777777" w:rsidR="00B0538A" w:rsidRDefault="00B0538A" w:rsidP="00B016AB">
      <w:r>
        <w:separator/>
      </w:r>
    </w:p>
  </w:footnote>
  <w:footnote w:type="continuationSeparator" w:id="0">
    <w:p w14:paraId="6963FF7F" w14:textId="77777777" w:rsidR="00B0538A" w:rsidRDefault="00B0538A" w:rsidP="00B016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AB"/>
    <w:rsid w:val="007931EE"/>
    <w:rsid w:val="00B016AB"/>
    <w:rsid w:val="00B0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2AC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16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16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16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16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