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745246" w14:textId="77777777" w:rsidR="008F32D2" w:rsidRDefault="008F32D2">
      <w:r>
        <w:t>《群書治要３６Ｏ》第三冊</w:t>
      </w:r>
      <w:r>
        <w:t>—</w:t>
      </w:r>
      <w:r>
        <w:t xml:space="preserve">聖人所留志　　悟道法師主講　　（第三四七集）　　</w:t>
      </w:r>
      <w:r>
        <w:t>2023/8/20</w:t>
      </w:r>
      <w:r>
        <w:t xml:space="preserve">　　華藏淨宗學會　　檔名：</w:t>
      </w:r>
      <w:r>
        <w:t xml:space="preserve">WD20-057-0347 </w:t>
      </w:r>
    </w:p>
    <w:p w14:paraId="4384FFC7" w14:textId="77777777" w:rsidR="008F32D2" w:rsidRDefault="008F32D2">
      <w:pPr>
        <w:pStyle w:val="a3"/>
      </w:pPr>
      <w:r>
        <w:t xml:space="preserve">　　諸位同學，大家好！我們繼續來學習《群書治要３６Ｏ》第三冊，第六單元「明辨」，五、「辨物」。</w:t>
      </w:r>
      <w:r>
        <w:t xml:space="preserve"> </w:t>
      </w:r>
    </w:p>
    <w:p w14:paraId="60553F8C" w14:textId="77777777" w:rsidR="008F32D2" w:rsidRDefault="008F32D2">
      <w:pPr>
        <w:pStyle w:val="a3"/>
      </w:pPr>
      <w:r>
        <w:t xml:space="preserve">　　【三四七、事有可行而不可言者，有可言而不可行者，或易為而難成者，或難成而易敗者。所謂可行而不可言者，趣舍也；可言而不可行者，偽詐也；易為而難成者，事也；難成而易敗者，治也。此四策者，聖人之所獨視而留志也。】</w:t>
      </w:r>
      <w:r>
        <w:t xml:space="preserve"> </w:t>
      </w:r>
    </w:p>
    <w:p w14:paraId="4173CEED" w14:textId="77777777" w:rsidR="008F32D2" w:rsidRDefault="008F32D2">
      <w:pPr>
        <w:pStyle w:val="a3"/>
      </w:pPr>
      <w:r>
        <w:t xml:space="preserve">　　這一條出自於卷四十一，《淮南子》。</w:t>
      </w:r>
      <w:r>
        <w:t xml:space="preserve"> </w:t>
      </w:r>
    </w:p>
    <w:p w14:paraId="12D6379C" w14:textId="77777777" w:rsidR="008F32D2" w:rsidRDefault="008F32D2">
      <w:pPr>
        <w:pStyle w:val="a3"/>
      </w:pPr>
      <w:r>
        <w:t xml:space="preserve">　　『趣舍』就是取捨的意思。這個「趣」通「取」，採取的取那個字。『事』是事業、功業。『策』就是謀略。『留志』，留意。</w:t>
      </w:r>
      <w:r>
        <w:t xml:space="preserve"> </w:t>
      </w:r>
    </w:p>
    <w:p w14:paraId="3F202986" w14:textId="77777777" w:rsidR="008F32D2" w:rsidRDefault="008F32D2">
      <w:pPr>
        <w:pStyle w:val="a3"/>
      </w:pPr>
      <w:r>
        <w:t xml:space="preserve">　　這一條講，「有些事情是可以做而不能說的」，只能做不能說；「有些事情是可以說而不能做的，有些事情做起來容易卻很難成功的，有些事情難以成功而成功後又很容易毀壞。這裡所說的可以做而不能說的是人的進退取舍，可以說而不能做的是作假欺詐，容易做卻難以成功的是事業，難以成功卻很容易毀壞的是好的名聲。這四種情形是聖人獨自認識到並予以關注的【白話】【白話】【白話】」。這一條所講的，就是講聖人關注這四種情形，我們也是要向聖人來學習這種關注的態度。</w:t>
      </w:r>
      <w:r>
        <w:t xml:space="preserve"> </w:t>
      </w:r>
    </w:p>
    <w:p w14:paraId="4FE5C8F4" w14:textId="77777777" w:rsidR="008F32D2" w:rsidRDefault="008F32D2">
      <w:pPr>
        <w:pStyle w:val="a3"/>
      </w:pPr>
      <w:r>
        <w:t xml:space="preserve">　　好，這一條我們就學習到這裡。祝大家福慧增長，法喜充滿。阿彌陀佛！　　</w:t>
      </w:r>
    </w:p>
    <w:sectPr w:rsidR="008F32D2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51033D" w14:textId="77777777" w:rsidR="008F32D2" w:rsidRDefault="008F32D2" w:rsidP="00FE2EB8">
      <w:r>
        <w:separator/>
      </w:r>
    </w:p>
  </w:endnote>
  <w:endnote w:type="continuationSeparator" w:id="0">
    <w:p w14:paraId="1CA1DD69" w14:textId="77777777" w:rsidR="008F32D2" w:rsidRDefault="008F32D2" w:rsidP="00FE2EB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FBFFB8" w14:textId="77777777" w:rsidR="008F32D2" w:rsidRDefault="008F32D2" w:rsidP="00FE2EB8">
      <w:r>
        <w:separator/>
      </w:r>
    </w:p>
  </w:footnote>
  <w:footnote w:type="continuationSeparator" w:id="0">
    <w:p w14:paraId="5A637735" w14:textId="77777777" w:rsidR="008F32D2" w:rsidRDefault="008F32D2" w:rsidP="00FE2EB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2EB8"/>
    <w:rsid w:val="007931EE"/>
    <w:rsid w:val="008F32D2"/>
    <w:rsid w:val="00FE2E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8A3EC7C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FE2EB8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FE2EB8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FE2EB8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FE2EB8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84</Words>
  <Characters>483</Characters>
  <Application>Microsoft Office Word</Application>
  <DocSecurity>0</DocSecurity>
  <Lines>4</Lines>
  <Paragraphs>1</Paragraphs>
  <ScaleCrop>false</ScaleCrop>
  <Company/>
  <LinksUpToDate>false</LinksUpToDate>
  <CharactersWithSpaces>566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2026-08-13T00:51:00Z</dcterms:created>
  <dcterms:modified xsi:type="dcterms:W3CDTF">2026-08-13T00:51:00Z</dcterms:modified>
</cp:coreProperties>
</file>