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DFE0" w14:textId="77777777" w:rsidR="0003264E" w:rsidRDefault="0003264E">
      <w:r>
        <w:t>《群書治要３６Ｏ》第三冊</w:t>
      </w:r>
      <w:r>
        <w:t>—</w:t>
      </w:r>
      <w:r>
        <w:t xml:space="preserve">治亂之因果　　悟道法師主講　　（第三五三集）　　</w:t>
      </w:r>
      <w:r>
        <w:t>2023/8/26</w:t>
      </w:r>
      <w:r>
        <w:t xml:space="preserve">　　華藏淨宗學會　　檔名：</w:t>
      </w:r>
      <w:r>
        <w:t xml:space="preserve">WD20-057-0353 </w:t>
      </w:r>
    </w:p>
    <w:p w14:paraId="094A6A06" w14:textId="77777777" w:rsidR="0003264E" w:rsidRDefault="0003264E">
      <w:pPr>
        <w:pStyle w:val="a3"/>
      </w:pPr>
      <w:r>
        <w:t xml:space="preserve">　　諸位同學，大家好！我們繼續來學習《群書治要３６Ｏ》第三冊，第六單元「明辨」，六、「因果」。</w:t>
      </w:r>
      <w:r>
        <w:t xml:space="preserve"> </w:t>
      </w:r>
    </w:p>
    <w:p w14:paraId="06D20CE6" w14:textId="77777777" w:rsidR="0003264E" w:rsidRDefault="0003264E">
      <w:pPr>
        <w:pStyle w:val="a3"/>
      </w:pPr>
      <w:r>
        <w:t xml:space="preserve">　　【三五三、皇天無親，惟德是輔；民心無常，惟惠之懷。為善弗同，同歸于治；為惡弗同，同歸于亂。】</w:t>
      </w:r>
      <w:r>
        <w:t xml:space="preserve"> </w:t>
      </w:r>
    </w:p>
    <w:p w14:paraId="4345872E" w14:textId="77777777" w:rsidR="0003264E" w:rsidRDefault="0003264E">
      <w:pPr>
        <w:pStyle w:val="a3"/>
      </w:pPr>
      <w:r>
        <w:t xml:space="preserve">　　這一條出自於卷二，《尚書》。</w:t>
      </w:r>
      <w:r>
        <w:t xml:space="preserve"> </w:t>
      </w:r>
    </w:p>
    <w:p w14:paraId="5D5FCF51" w14:textId="77777777" w:rsidR="0003264E" w:rsidRDefault="0003264E">
      <w:pPr>
        <w:pStyle w:val="a3"/>
      </w:pPr>
      <w:r>
        <w:t xml:space="preserve">　　『親』指偏愛的意思。『無常』就是不固定的意思。『惠』是指仁愛，寬厚。『歸』是歸趨，趨於的意思。『治』是治理得好，安定太平。</w:t>
      </w:r>
      <w:r>
        <w:t xml:space="preserve"> </w:t>
      </w:r>
    </w:p>
    <w:p w14:paraId="3FA14DF0" w14:textId="77777777" w:rsidR="0003264E" w:rsidRDefault="0003264E">
      <w:pPr>
        <w:pStyle w:val="a3"/>
      </w:pPr>
      <w:r>
        <w:t xml:space="preserve">　　這一條講「因果」。就是「上天從來不會偏愛誰」，上天不會偏愛哪一個人，也不偏愛哪一個地區，所謂天道無私，只要是賢德之人都會得到天的保佑幫助。「民心也不是固定不變的，只要領導者仁慈愛民，人民都會歸向」，民心就會歸向。只要領導者他的施政都是仁慈，都是仁政愛民，當然民心就會歸向他了，接受他的領導。「行善政的方法不同，但只要是真正的善政」，就是實行善政，就是好的政策，這些方法有不相同、不一樣，但是只要是真正的善良仁政，「結局都是域內大治」，域就是地區、區域，必定治理得好。「作惡的方式不同，但結局都是社會動亂」，作惡就是不是善政，不好的政策，做這些不好、錯誤的政策，這些方式也不一樣，但結果是一樣，都是社會動亂。所以一個國家、整個世界，它的治亂關鍵都在領導者的善政還是不善政，不善的政策必定導致國家、世界動亂，好的政策、善良的政策必定會帶來國家安定、世界和平，因果必定絲毫不爽。</w:t>
      </w:r>
      <w:r>
        <w:t xml:space="preserve"> </w:t>
      </w:r>
    </w:p>
    <w:p w14:paraId="2A37BF2A" w14:textId="77777777" w:rsidR="0003264E" w:rsidRDefault="0003264E">
      <w:pPr>
        <w:pStyle w:val="a3"/>
      </w:pPr>
      <w:r>
        <w:t xml:space="preserve">　　好，這一條我們就學習到這裡。祝大家福慧增長，法喜充滿。阿彌陀佛！　　</w:t>
      </w:r>
    </w:p>
    <w:sectPr w:rsidR="000326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F6AD8" w14:textId="77777777" w:rsidR="0003264E" w:rsidRDefault="0003264E" w:rsidP="005F18F5">
      <w:r>
        <w:separator/>
      </w:r>
    </w:p>
  </w:endnote>
  <w:endnote w:type="continuationSeparator" w:id="0">
    <w:p w14:paraId="62598E9B" w14:textId="77777777" w:rsidR="0003264E" w:rsidRDefault="0003264E" w:rsidP="005F1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E1881" w14:textId="77777777" w:rsidR="0003264E" w:rsidRDefault="0003264E" w:rsidP="005F18F5">
      <w:r>
        <w:separator/>
      </w:r>
    </w:p>
  </w:footnote>
  <w:footnote w:type="continuationSeparator" w:id="0">
    <w:p w14:paraId="60BF8EEB" w14:textId="77777777" w:rsidR="0003264E" w:rsidRDefault="0003264E" w:rsidP="005F1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F5"/>
    <w:rsid w:val="0003264E"/>
    <w:rsid w:val="005F18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DA1C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18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18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18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18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