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E80C" w14:textId="77777777" w:rsidR="00797683" w:rsidRDefault="00797683">
      <w:r>
        <w:t>《群書治要３６Ｏ》第三冊</w:t>
      </w:r>
      <w:r>
        <w:t>—</w:t>
      </w:r>
      <w:r>
        <w:t xml:space="preserve">善惡不空作　　悟道法師主講　　（第三五四集）　　</w:t>
      </w:r>
      <w:r>
        <w:t>2023/8/27</w:t>
      </w:r>
      <w:r>
        <w:t xml:space="preserve">　　華藏淨宗學會　　檔名：</w:t>
      </w:r>
      <w:r>
        <w:t xml:space="preserve">WD20-057-0354 </w:t>
      </w:r>
    </w:p>
    <w:p w14:paraId="744FD7B8" w14:textId="77777777" w:rsidR="00797683" w:rsidRDefault="00797683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361392FF" w14:textId="77777777" w:rsidR="00797683" w:rsidRDefault="00797683">
      <w:pPr>
        <w:pStyle w:val="a3"/>
      </w:pPr>
      <w:r>
        <w:t xml:space="preserve">　　【三五四、仁者在位，而仁人來；義者在朝，而義士至。是以墨子之門多勇士，仲尼之門多道德，文王之朝多賢良，秦王之庭多不詳。故善者必有所主而至，惡者必有所因而來。夫善惡不空作，禍福不濫生，唯心之所向，志之所行而已矣。】</w:t>
      </w:r>
      <w:r>
        <w:t xml:space="preserve"> </w:t>
      </w:r>
    </w:p>
    <w:p w14:paraId="27FB22DF" w14:textId="77777777" w:rsidR="00797683" w:rsidRDefault="00797683">
      <w:pPr>
        <w:pStyle w:val="a3"/>
      </w:pPr>
      <w:r>
        <w:t xml:space="preserve">　　這一條出自於卷四十，《新語》。</w:t>
      </w:r>
      <w:r>
        <w:t xml:space="preserve"> </w:t>
      </w:r>
    </w:p>
    <w:p w14:paraId="68757D81" w14:textId="77777777" w:rsidR="00797683" w:rsidRDefault="00797683">
      <w:pPr>
        <w:pStyle w:val="a3"/>
      </w:pPr>
      <w:r>
        <w:t xml:space="preserve">　　這一條是講因果，因果必定相應，善跟善相應，惡跟惡相應。「仁者在朝廷執政，就能感召仁者前來。」君主（領導人）他實行仁政，就能感召仁者前來，志同道合的人來幫忙、來幫助。「義士在朝廷執政」，講道義的人在朝廷執政，當領導人，「就會感召義士前來」。「所以墨子的門下多勇士，孔子的門下多道德之人」，在孔門那很多來跟孔子學習的，都是有道德的人，因為孔子有道德，所以感召來的人都是有道德之人、道德之士。「文王的朝中多賢良之臣」，周文王他朝中很多都是賢良之臣，這個也是文王他自己是賢良之君，是賢君，所以感召很多賢良的臣子來幫助。秦王就秦朝秦始皇，他朝堂上多不善之人。「所以善人到來必有其原因」，像秦朝，因為秦始皇是暴君，所以感召來的人也都是不善的人。所以善人到來也是有原因的，「惡人到來也必有其緣由」，這個都是跟因果有關係。「善惡不會憑空發生，禍福不會隨便到來，都是人們心靈所趨向和意志所實行的結果而已。【白話】【白話】【白話】」這個也都是人自己善惡的心念、行為，感召來的人必定跟自己善惡是相應的。所以《太上感應篇》開頭就講，「禍福無門，惟人自召」，因果決定不會錯。我們要感召賢人、善人來，自己本身存心要善良，就會感召好人來相助；如果自己</w:t>
      </w:r>
      <w:r>
        <w:t>存心不好，感召來的人也是不好，這個因果必定是相應的。</w:t>
      </w:r>
      <w:r>
        <w:t xml:space="preserve"> </w:t>
      </w:r>
    </w:p>
    <w:p w14:paraId="7E5CBC6A" w14:textId="77777777" w:rsidR="00797683" w:rsidRDefault="00797683">
      <w:pPr>
        <w:pStyle w:val="a3"/>
      </w:pPr>
      <w:r>
        <w:t xml:space="preserve">　　好，這一條我們就學習到這裡。祝大家福慧增長，法喜充滿。阿彌陀佛！　　</w:t>
      </w:r>
    </w:p>
    <w:sectPr w:rsidR="00797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79E7" w14:textId="77777777" w:rsidR="00797683" w:rsidRDefault="00797683" w:rsidP="002500FD">
      <w:r>
        <w:separator/>
      </w:r>
    </w:p>
  </w:endnote>
  <w:endnote w:type="continuationSeparator" w:id="0">
    <w:p w14:paraId="1F1EAD32" w14:textId="77777777" w:rsidR="00797683" w:rsidRDefault="00797683" w:rsidP="0025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F944" w14:textId="77777777" w:rsidR="00797683" w:rsidRDefault="00797683" w:rsidP="002500FD">
      <w:r>
        <w:separator/>
      </w:r>
    </w:p>
  </w:footnote>
  <w:footnote w:type="continuationSeparator" w:id="0">
    <w:p w14:paraId="69A5DADE" w14:textId="77777777" w:rsidR="00797683" w:rsidRDefault="00797683" w:rsidP="002500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D"/>
    <w:rsid w:val="002500FD"/>
    <w:rsid w:val="007931EE"/>
    <w:rsid w:val="0079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B65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0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0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0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0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