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367B6" w14:textId="77777777" w:rsidR="0071009F" w:rsidRDefault="0071009F">
      <w:r>
        <w:t>《群書治要３６Ｏ》第四冊</w:t>
      </w:r>
      <w:r>
        <w:t>—</w:t>
      </w:r>
      <w:r>
        <w:t xml:space="preserve">事君之人臣關乎君主的喜好　　悟道法師主講　　（第二十七集）　　</w:t>
      </w:r>
      <w:r>
        <w:t>2023/9/29</w:t>
      </w:r>
      <w:r>
        <w:t xml:space="preserve">　　華藏淨宗學會　　檔名：</w:t>
      </w:r>
      <w:r>
        <w:t xml:space="preserve">WD20-060-0027 </w:t>
      </w:r>
    </w:p>
    <w:p w14:paraId="04FEB226" w14:textId="77777777" w:rsidR="0071009F" w:rsidRDefault="0071009F">
      <w:pPr>
        <w:pStyle w:val="a3"/>
      </w:pPr>
      <w:r>
        <w:t xml:space="preserve">　　諸位同學，大家好！我們繼續來學習《群書治要３６Ｏ》第四冊，第一單元「君道」，三、「反身」。</w:t>
      </w:r>
      <w:r>
        <w:t xml:space="preserve"> </w:t>
      </w:r>
    </w:p>
    <w:p w14:paraId="3A050730" w14:textId="77777777" w:rsidR="0071009F" w:rsidRDefault="0071009F">
      <w:pPr>
        <w:pStyle w:val="a3"/>
      </w:pPr>
      <w:r>
        <w:t xml:space="preserve">　　【二十七、凡人臣之事君也，多以主所好事君。君好法則臣以法事君，君好言則臣以言事君。君好法則端直之士在前，君好言則毀譽之臣在側。】</w:t>
      </w:r>
      <w:r>
        <w:t xml:space="preserve"> </w:t>
      </w:r>
    </w:p>
    <w:p w14:paraId="6DF19CCB" w14:textId="77777777" w:rsidR="0071009F" w:rsidRDefault="0071009F">
      <w:pPr>
        <w:pStyle w:val="a3"/>
      </w:pPr>
      <w:r>
        <w:t xml:space="preserve">　　這一條出自於卷三十六，《商君子．脩權》。</w:t>
      </w:r>
      <w:r>
        <w:t xml:space="preserve"> </w:t>
      </w:r>
    </w:p>
    <w:p w14:paraId="69190836" w14:textId="77777777" w:rsidR="0071009F" w:rsidRDefault="0071009F">
      <w:pPr>
        <w:pStyle w:val="a3"/>
      </w:pPr>
      <w:r>
        <w:t xml:space="preserve">　　『事』是服侍的意思。『法』是法度，就是法律規範和行為準則。『好言』，喜愛言談，指喜好聽信誹謗或挑撥離間的話。『端直之士』端正剛直的人士，這是指端直之士。『毀譽』就是非議與稱讚。</w:t>
      </w:r>
      <w:r>
        <w:t xml:space="preserve"> </w:t>
      </w:r>
    </w:p>
    <w:p w14:paraId="005CF230" w14:textId="77777777" w:rsidR="0071009F" w:rsidRDefault="0071009F">
      <w:pPr>
        <w:pStyle w:val="a3"/>
      </w:pPr>
      <w:r>
        <w:t xml:space="preserve">　　這一條講，「但凡人臣侍奉君主，多半依君主的喜好來侍奉他」。這是講一般的臣子侍奉君主，大多數都是以君主的喜好，君主喜好什麼、喜歡什麼，依君主的喜好來侍奉君主。「君主愛好禮法」，這個君主如果他好禮、喜歡禮，喜歡國家制定的這些法度，「則臣下便以禮法來侍奉他」。因為君主喜好禮法，所以臣下（下面的人）也就會以禮法來侍奉他。「君主喜好言談，則臣下便以言談來侍奉他。君主喜好禮法，則端正剛直的臣子在他的跟前。」就是君主喜好禮法，對國家制定的法律規章他喜歡遵守，剛直端正的臣子就會在他眼前。「君主喜好言談」，如果君主喜好聽這些言談、一些言論，這樣「則好以言論毀譽他人的臣子就會在他身邊」，這些臣子知道君主喜歡聽這些，講是非的這些臣子就會在他身邊。所以一個君主領導人，他感召什麼樣的人在他身邊，都是君主本身的關係。君主喜好禮法，端正剛直的人就會到他眼前來了；如果只是喜好言談，講這些毀譽的話，他的身邊就會有這些講毀譽他人言論的臣子。關鍵都在這個君主本身。</w:t>
      </w:r>
      <w:r>
        <w:t xml:space="preserve"> </w:t>
      </w:r>
    </w:p>
    <w:p w14:paraId="08C3C480" w14:textId="77777777" w:rsidR="0071009F" w:rsidRDefault="0071009F">
      <w:pPr>
        <w:pStyle w:val="a3"/>
      </w:pPr>
      <w:r>
        <w:t xml:space="preserve">　　好，這一條我們就學習到這裡。祝大家福慧增長，法喜充滿。阿彌陀佛！　　</w:t>
      </w:r>
    </w:p>
    <w:sectPr w:rsidR="007100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A4C77" w14:textId="77777777" w:rsidR="0071009F" w:rsidRDefault="0071009F" w:rsidP="00AB253B">
      <w:r>
        <w:separator/>
      </w:r>
    </w:p>
  </w:endnote>
  <w:endnote w:type="continuationSeparator" w:id="0">
    <w:p w14:paraId="6C940480" w14:textId="77777777" w:rsidR="0071009F" w:rsidRDefault="0071009F" w:rsidP="00AB2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651EB" w14:textId="77777777" w:rsidR="0071009F" w:rsidRDefault="0071009F" w:rsidP="00AB253B">
      <w:r>
        <w:separator/>
      </w:r>
    </w:p>
  </w:footnote>
  <w:footnote w:type="continuationSeparator" w:id="0">
    <w:p w14:paraId="3AA4DACF" w14:textId="77777777" w:rsidR="0071009F" w:rsidRDefault="0071009F" w:rsidP="00AB25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53B"/>
    <w:rsid w:val="0071009F"/>
    <w:rsid w:val="007931EE"/>
    <w:rsid w:val="00AB2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0C83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25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25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25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25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