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CAD8" w14:textId="77777777" w:rsidR="00926735" w:rsidRDefault="00926735">
      <w:r>
        <w:t>《群書治要３６Ｏ》第四冊</w:t>
      </w:r>
      <w:r>
        <w:t>—</w:t>
      </w:r>
      <w:r>
        <w:t xml:space="preserve">四必亡　　悟道法師主講　　（第三十九集）　　</w:t>
      </w:r>
      <w:r>
        <w:t>2023/10/11</w:t>
      </w:r>
      <w:r>
        <w:t xml:space="preserve">　　華藏淨宗學會　　檔名：</w:t>
      </w:r>
      <w:r>
        <w:t xml:space="preserve">WD20-060-0039 </w:t>
      </w:r>
    </w:p>
    <w:p w14:paraId="218DA5D9" w14:textId="77777777" w:rsidR="00926735" w:rsidRDefault="00926735">
      <w:pPr>
        <w:pStyle w:val="a3"/>
      </w:pPr>
      <w:r>
        <w:t xml:space="preserve">　　諸位同學，大家好！我們繼續來學習《群書治要３６Ｏ》第四冊，第一單元「君道」，五、「納諫」。</w:t>
      </w:r>
      <w:r>
        <w:t xml:space="preserve"> </w:t>
      </w:r>
    </w:p>
    <w:p w14:paraId="52204687" w14:textId="77777777" w:rsidR="00926735" w:rsidRDefault="00926735">
      <w:pPr>
        <w:pStyle w:val="a3"/>
      </w:pPr>
      <w:r>
        <w:t xml:space="preserve">　　【三十九、四必亡：一曰強諫不可止，必亡；二曰強諫知而不肯用，必亡；三曰以寡正強正眾邪，必亡；四曰以寡直強正眾曲，必亡。】</w:t>
      </w:r>
      <w:r>
        <w:t xml:space="preserve"> </w:t>
      </w:r>
    </w:p>
    <w:p w14:paraId="3B3E9AEF" w14:textId="77777777" w:rsidR="00926735" w:rsidRDefault="00926735">
      <w:pPr>
        <w:pStyle w:val="a3"/>
      </w:pPr>
      <w:r>
        <w:t xml:space="preserve">　　這一條出自於卷三十一，《六韜．文韜》。</w:t>
      </w:r>
      <w:r>
        <w:t xml:space="preserve"> </w:t>
      </w:r>
    </w:p>
    <w:p w14:paraId="6BCAA042" w14:textId="77777777" w:rsidR="00926735" w:rsidRDefault="00926735">
      <w:pPr>
        <w:pStyle w:val="a3"/>
      </w:pPr>
      <w:r>
        <w:t xml:space="preserve">　　『強諫』，是極力的以正直的言辭規勸別人，這叫「強諫」。『寡正』，是微小的正向力量，這個正向的力量很微小，稱為「寡正」。『強正』，是剛正不阿強行整飭，就是強行的要把它整飭，以剛正不阿的態度強行來整飭叫「強正」。『寡直』是微小的正直。『眾曲』，這個地方這個曲念「屈」，破音字，這是指眾多邪僻的事。「曲」就是邪僻，不正派、不正當的。</w:t>
      </w:r>
      <w:r>
        <w:t xml:space="preserve"> </w:t>
      </w:r>
    </w:p>
    <w:p w14:paraId="5772F139" w14:textId="77777777" w:rsidR="00926735" w:rsidRDefault="00926735">
      <w:pPr>
        <w:pStyle w:val="a3"/>
      </w:pPr>
      <w:r>
        <w:t xml:space="preserve">　　這一條是引用《六韜》裡面講的，「所謂四必亡」，有四個方面必定會亡國。第一個是「強諫而不能阻止君主為非者，必亡」。就是有忠正的臣子，極力的以正直的言辭來規勸、勸諫君主領導人，勸這個領導人不要為非作歹，不能胡作妄為；雖然強諫，但是阻止不了，君主領導人他還是不接受、不聽，這個國家最後必定亡國。「二是強諫的內容君主已經知曉而不肯採用，必亡」，這是第二方面。第二方面，有忠臣很強力的、極力的來勸諫君主，勸諫的內容君主領導人已經明白了、知道了，知道是知道了，但是不肯採用；雖然知道，不肯採用，也必定會亡國。「三是以微小的正向力量，極力整飭眾多奸邪，必亡」，這是寡不敵眾，這個微小的正向力量，我們現在講所謂「人微言輕」，要極力去整頓眾多的奸邪，奸邪太多了，這個也沒辦法，也必定會亡國，因為正向的力量太微小了。「四是以微小的剛直力量，強行整飭眾多歪曲的事，必亡。」第四，也是用微小的，剛直的力量很微小，還要強行整飭，來整頓眾多歪曲的事，也必亡，這個也救不了。所以《六韜》裡面講的『四必亡』，我們現在看到整個世界就是這個情況，先師淨老在國際上呼籲中華傳統文化，有很多國家領導人聽了都覺得很有道理，也明白應該這麼做，但是沒有進一步去採用，</w:t>
      </w:r>
      <w:r>
        <w:t>因此這個世界還是亂。而且這些正直的言論不被重視，也很難去整頓很多歪曲的事。所以這個世界災難就愈來愈多，天災人禍一年比一年多，一次比一次嚴重，所以這個也是同樣一個道理。</w:t>
      </w:r>
      <w:r>
        <w:t xml:space="preserve"> </w:t>
      </w:r>
    </w:p>
    <w:p w14:paraId="6F9CEB40" w14:textId="77777777" w:rsidR="00926735" w:rsidRDefault="00926735">
      <w:pPr>
        <w:pStyle w:val="a3"/>
      </w:pPr>
      <w:r>
        <w:t xml:space="preserve">　　好，這一條我們就學習到這裡。祝大家福慧增長，法喜充滿。阿彌陀佛！　　</w:t>
      </w:r>
    </w:p>
    <w:sectPr w:rsidR="009267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E0494" w14:textId="77777777" w:rsidR="00926735" w:rsidRDefault="00926735" w:rsidP="00AE6200">
      <w:r>
        <w:separator/>
      </w:r>
    </w:p>
  </w:endnote>
  <w:endnote w:type="continuationSeparator" w:id="0">
    <w:p w14:paraId="388C6A1D" w14:textId="77777777" w:rsidR="00926735" w:rsidRDefault="00926735" w:rsidP="00AE6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D71DA" w14:textId="77777777" w:rsidR="00926735" w:rsidRDefault="00926735" w:rsidP="00AE6200">
      <w:r>
        <w:separator/>
      </w:r>
    </w:p>
  </w:footnote>
  <w:footnote w:type="continuationSeparator" w:id="0">
    <w:p w14:paraId="529283A1" w14:textId="77777777" w:rsidR="00926735" w:rsidRDefault="00926735" w:rsidP="00AE62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200"/>
    <w:rsid w:val="007931EE"/>
    <w:rsid w:val="00926735"/>
    <w:rsid w:val="00AE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D37F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62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62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62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62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