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2C10" w14:textId="77777777" w:rsidR="0029677C" w:rsidRDefault="0029677C">
      <w:r>
        <w:t>《群書治要３６Ｏ》第四冊</w:t>
      </w:r>
      <w:r>
        <w:t>—</w:t>
      </w:r>
      <w:r>
        <w:t xml:space="preserve">知人善用　　悟道法師主講　　（第四十集）　　</w:t>
      </w:r>
      <w:r>
        <w:t>2023/10/12</w:t>
      </w:r>
      <w:r>
        <w:t xml:space="preserve">　　華藏淨宗學會　　檔名：</w:t>
      </w:r>
      <w:r>
        <w:t xml:space="preserve">WD20-060-0040 </w:t>
      </w:r>
    </w:p>
    <w:p w14:paraId="522E5DAB" w14:textId="77777777" w:rsidR="0029677C" w:rsidRDefault="0029677C">
      <w:pPr>
        <w:pStyle w:val="a3"/>
      </w:pPr>
      <w:r>
        <w:t xml:space="preserve">　　諸位同學，大家好！我們繼續來學習《群書治要３６Ｏ》第四冊，第一單元「君道」，五、「納諫」。</w:t>
      </w:r>
      <w:r>
        <w:t xml:space="preserve"> </w:t>
      </w:r>
    </w:p>
    <w:p w14:paraId="57CC4CB3" w14:textId="77777777" w:rsidR="0029677C" w:rsidRDefault="0029677C">
      <w:pPr>
        <w:pStyle w:val="a3"/>
      </w:pPr>
      <w:r>
        <w:t xml:space="preserve">　　【四十、公曰：管夷吾親射寡人，中鉤殆於死，今乃用之，可乎？鮑叔曰：彼為其君也！君若宥而反之，其為君亦猶是也。公使人請之，魯囚管仲以與齊。桓公親迎之郊，遂與歸，禮之于廟，而問為政焉。】</w:t>
      </w:r>
      <w:r>
        <w:t xml:space="preserve"> </w:t>
      </w:r>
    </w:p>
    <w:p w14:paraId="53A7583A" w14:textId="77777777" w:rsidR="0029677C" w:rsidRDefault="0029677C">
      <w:pPr>
        <w:pStyle w:val="a3"/>
      </w:pPr>
      <w:r>
        <w:t xml:space="preserve">　　這一條出自於卷三十二，《管子．小匡》。</w:t>
      </w:r>
      <w:r>
        <w:t xml:space="preserve"> </w:t>
      </w:r>
    </w:p>
    <w:p w14:paraId="55F083CF" w14:textId="77777777" w:rsidR="0029677C" w:rsidRDefault="0029677C">
      <w:pPr>
        <w:pStyle w:val="a3"/>
      </w:pPr>
      <w:r>
        <w:t xml:space="preserve">　　這個「公」是此指齊桓公，春秋時候齊國第十五位國君。齊桓公是在周莊王五十一年，以襄公無道，出奔莒，其後襄公被弒，所以才歸國（回國）即君位，因為鮑叔牙推薦任管仲為宰相，管仲尊周室，攘夷狄，九合諸侯，一匡天下，他幫助齊桓公成為當時春秋五霸之首。管仲死了以後，桓公怠忽政事，寵幸佞臣，霸業就漸漸衰退了。齊桓公在位四十二年，死了之後他的諡號叫桓。『管夷吾』：歷史上稱管子，他的字叫仲，名叫夷吾，謚曰敬仲，死了之後他的諡號叫敬仲，是春秋時期齊國著名的政治家、軍事家。最初他是奉事公子糾，後來才事奉齊桓公，作為宰相，推行改革，通貨積財，富國強兵，齊國就漸漸強盛。齊桓公也尊他為「仲父」。</w:t>
      </w:r>
      <w:r>
        <w:t xml:space="preserve"> </w:t>
      </w:r>
    </w:p>
    <w:p w14:paraId="06FD74C5" w14:textId="77777777" w:rsidR="0029677C" w:rsidRDefault="0029677C">
      <w:pPr>
        <w:pStyle w:val="a3"/>
      </w:pPr>
      <w:r>
        <w:t xml:space="preserve">　　『鮑叔牙』是春秋時齊國的大夫。年輕的時侯跟管仲是朋友，知道管仲他很賢能，但是家裡窮貧，常常以財物幫助他。鮑叔牙他是事奉齊桓公，管仲事奉公子糾。公子糾死了，鮑叔牙推薦管仲給齊桓公，後來管仲輔佐桓公成就霸業。『為』是幫助。『宥而反之』：宥是寬恕的意思，讓他返回、寬恕、赦免。『使』是命令。『囚』：在這裡當囚牢拘禁的意思。『焉』是語助詞，表示肯定。</w:t>
      </w:r>
      <w:r>
        <w:t xml:space="preserve"> </w:t>
      </w:r>
    </w:p>
    <w:p w14:paraId="44755181" w14:textId="77777777" w:rsidR="0029677C" w:rsidRDefault="0029677C">
      <w:pPr>
        <w:pStyle w:val="a3"/>
      </w:pPr>
      <w:r>
        <w:t xml:space="preserve">　　這一條是講，「齊桓公說：管仲曾親手射寡人」，管仲以前用箭射我，「射中了寡人的衣帶鉤，使寡人差點送了性命」，以前我差一點被他射死，經過鮑叔牙的推薦，齊桓公說，「現在卻要任用他，可以嗎？鮑叔牙說：他當時也是為他的主子效力罷了！」所謂各為其主，以前他奉事公子糾，「君王您如果寬恕他，讓他返回齊國」，來任用他，「他也會同樣為您效力。」這是鮑叔牙向齊桓公推薦，跟他分析，舉薦管仲他是一個賢能的賢才。</w:t>
      </w:r>
      <w:r>
        <w:t xml:space="preserve"> </w:t>
      </w:r>
    </w:p>
    <w:p w14:paraId="63C49495" w14:textId="77777777" w:rsidR="0029677C" w:rsidRDefault="0029677C">
      <w:pPr>
        <w:pStyle w:val="a3"/>
      </w:pPr>
      <w:r>
        <w:t xml:space="preserve">　　齊桓公就接受鮑叔牙的建議，「派人到魯國請求歸還管仲，魯國用囚牢把管仲送回齊國。」囚牢就好像囚車一樣，我們看古裝電影，犯人被關在囚車，他把他送回齊國。「齊桓公親自到郊外迎接管仲，於是一同回國，在祖廟用禮儀接待他，然後向他求教為政之道。」後來幫助齊桓公成就春秋五霸之首。這個也是齊桓公能夠原諒他，所以也成就了齊桓公的霸業，這個也是知人善用，也是能夠接受鮑叔牙的舉薦，所以才會有這樣的成就。</w:t>
      </w:r>
      <w:r>
        <w:t xml:space="preserve"> </w:t>
      </w:r>
    </w:p>
    <w:p w14:paraId="0785065A" w14:textId="77777777" w:rsidR="0029677C" w:rsidRDefault="0029677C">
      <w:pPr>
        <w:pStyle w:val="a3"/>
      </w:pPr>
      <w:r>
        <w:t xml:space="preserve">　　好，這一條我們就學習到這裡。祝大家福慧增長，法喜充滿。阿彌陀佛！　　</w:t>
      </w:r>
    </w:p>
    <w:sectPr w:rsidR="002967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9B131" w14:textId="77777777" w:rsidR="0029677C" w:rsidRDefault="0029677C" w:rsidP="00300CCA">
      <w:r>
        <w:separator/>
      </w:r>
    </w:p>
  </w:endnote>
  <w:endnote w:type="continuationSeparator" w:id="0">
    <w:p w14:paraId="52D1E2A8" w14:textId="77777777" w:rsidR="0029677C" w:rsidRDefault="0029677C" w:rsidP="00300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DBEC0" w14:textId="77777777" w:rsidR="0029677C" w:rsidRDefault="0029677C" w:rsidP="00300CCA">
      <w:r>
        <w:separator/>
      </w:r>
    </w:p>
  </w:footnote>
  <w:footnote w:type="continuationSeparator" w:id="0">
    <w:p w14:paraId="2A867847" w14:textId="77777777" w:rsidR="0029677C" w:rsidRDefault="0029677C" w:rsidP="00300C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CA"/>
    <w:rsid w:val="0029677C"/>
    <w:rsid w:val="00300CC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F136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0C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0C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0C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0C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