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8E8E" w14:textId="77777777" w:rsidR="006E744C" w:rsidRDefault="006E744C">
      <w:r>
        <w:t>《群書治要３６Ｏ》第四冊</w:t>
      </w:r>
      <w:r>
        <w:t>—</w:t>
      </w:r>
      <w:r>
        <w:t xml:space="preserve">專寵一人，破家破國　　悟道法師主講　　（第五十一集）　　</w:t>
      </w:r>
      <w:r>
        <w:t>2023/10/23</w:t>
      </w:r>
      <w:r>
        <w:t xml:space="preserve">　　華藏淨宗學會　　檔名：</w:t>
      </w:r>
      <w:r>
        <w:t xml:space="preserve">WD20-060-0051 </w:t>
      </w:r>
    </w:p>
    <w:p w14:paraId="1E95C06B" w14:textId="77777777" w:rsidR="006E744C" w:rsidRDefault="006E744C">
      <w:pPr>
        <w:pStyle w:val="a3"/>
      </w:pPr>
      <w:r>
        <w:t xml:space="preserve">　　諸位同學，大家好！我們繼續來學習《群書治要３６Ｏ》第四冊，第一單元「君道」，六、「杜讒邪」。</w:t>
      </w:r>
      <w:r>
        <w:t xml:space="preserve"> </w:t>
      </w:r>
    </w:p>
    <w:p w14:paraId="720392D3" w14:textId="77777777" w:rsidR="006E744C" w:rsidRDefault="006E744C">
      <w:pPr>
        <w:pStyle w:val="a3"/>
      </w:pPr>
      <w:r>
        <w:t xml:space="preserve">　　【五十一、夫一婦擅夫，眾婦皆亂；一臣專君，群臣皆蔽。故妒妻不難破家也，亂臣不難破國也。是以明君使其臣，並進輻湊，莫得專君。】</w:t>
      </w:r>
      <w:r>
        <w:t xml:space="preserve"> </w:t>
      </w:r>
    </w:p>
    <w:p w14:paraId="0E248D36" w14:textId="77777777" w:rsidR="006E744C" w:rsidRDefault="006E744C">
      <w:pPr>
        <w:pStyle w:val="a3"/>
      </w:pPr>
      <w:r>
        <w:t xml:space="preserve">　　這一條出自於卷三十六，《申子．大體》。</w:t>
      </w:r>
      <w:r>
        <w:t xml:space="preserve"> </w:t>
      </w:r>
    </w:p>
    <w:p w14:paraId="2B49FB1A" w14:textId="77777777" w:rsidR="006E744C" w:rsidRDefault="006E744C">
      <w:pPr>
        <w:pStyle w:val="a3"/>
      </w:pPr>
      <w:r>
        <w:t xml:space="preserve">　　『擅』：是佔有的意思。『專君』：專固君寵而擅權。『蔽』：是埋沒。『妒妻』：就是心懷妒忌的妻妾。『輻湊』：形容人或物聚集，像車輻集中於車輪的中心一樣。</w:t>
      </w:r>
      <w:r>
        <w:t xml:space="preserve"> </w:t>
      </w:r>
    </w:p>
    <w:p w14:paraId="5032EDE9" w14:textId="77777777" w:rsidR="006E744C" w:rsidRDefault="006E744C">
      <w:pPr>
        <w:pStyle w:val="a3"/>
      </w:pPr>
      <w:r>
        <w:t xml:space="preserve">　　這一條講，「一婦獨占丈夫的寵愛，其他的妻妾就都會混亂不安；一位大臣獨占君主的寵信而擅權，群臣就都會被埋沒。所以，心懷妒忌的妻妾容易使家庭破滅，作亂之臣容易使國家破亡。因此，英明的君主任用他的臣下，讓他們能團結並進，而不能獨占君主的寵信。」也就是說，君主寵信一個臣子讓他擅權，其他的臣子就會不安，這個寵信的臣子他就會攬權，他就會興風作浪，全朝的臣子就不安定了。一個家庭也是一樣，丈夫寵愛一個妻妾，其他的妻妾都會混亂不安。所以不能專寵一個人，讓一個人他去擅權，他去獨佔，這個是會使家庭破滅、國家破亡的。</w:t>
      </w:r>
      <w:r>
        <w:t xml:space="preserve"> </w:t>
      </w:r>
    </w:p>
    <w:p w14:paraId="4CDDD8D6" w14:textId="77777777" w:rsidR="006E744C" w:rsidRDefault="006E744C">
      <w:pPr>
        <w:pStyle w:val="a3"/>
      </w:pPr>
      <w:r>
        <w:t xml:space="preserve">　　好，這一條我們就學習到這裡。祝大家福慧增長，法喜充滿。阿彌陀佛！　　</w:t>
      </w:r>
    </w:p>
    <w:sectPr w:rsidR="006E74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19FE4" w14:textId="77777777" w:rsidR="006E744C" w:rsidRDefault="006E744C" w:rsidP="00163234">
      <w:r>
        <w:separator/>
      </w:r>
    </w:p>
  </w:endnote>
  <w:endnote w:type="continuationSeparator" w:id="0">
    <w:p w14:paraId="6DCDCF6A" w14:textId="77777777" w:rsidR="006E744C" w:rsidRDefault="006E744C" w:rsidP="00163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4CF61" w14:textId="77777777" w:rsidR="006E744C" w:rsidRDefault="006E744C" w:rsidP="00163234">
      <w:r>
        <w:separator/>
      </w:r>
    </w:p>
  </w:footnote>
  <w:footnote w:type="continuationSeparator" w:id="0">
    <w:p w14:paraId="1574C0F9" w14:textId="77777777" w:rsidR="006E744C" w:rsidRDefault="006E744C" w:rsidP="001632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234"/>
    <w:rsid w:val="00163234"/>
    <w:rsid w:val="006E744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C5B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32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32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32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32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