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6335" w14:textId="77777777" w:rsidR="00E914A7" w:rsidRDefault="00E914A7">
      <w:r>
        <w:t>《群書治要３６Ｏ》第四冊</w:t>
      </w:r>
      <w:r>
        <w:t>—</w:t>
      </w:r>
      <w:r>
        <w:t xml:space="preserve">審斷是非　　悟道法師主講　　（第五十九集）　　</w:t>
      </w:r>
      <w:r>
        <w:t>2023/10/31</w:t>
      </w:r>
      <w:r>
        <w:t xml:space="preserve">　　華藏淨宗學會　　檔名：</w:t>
      </w:r>
      <w:r>
        <w:t xml:space="preserve">WD20-060-0059 </w:t>
      </w:r>
    </w:p>
    <w:p w14:paraId="61279F06" w14:textId="77777777" w:rsidR="00E914A7" w:rsidRDefault="00E914A7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480CA0EA" w14:textId="77777777" w:rsidR="00E914A7" w:rsidRDefault="00E914A7">
      <w:pPr>
        <w:pStyle w:val="a3"/>
      </w:pPr>
      <w:r>
        <w:t xml:space="preserve">　　【五十九、夫乘輿馬者，不勞而致千里；乘舟楫者，不能游而濟江海。使言之而是，雖在匹夫蒭蕘，猶不可弃也；言之而非，雖在人君卿相，不可用也。是非之處，不可以貴賤尊卑論也。其計可用，不羞其位矣；其言可行，不貴其辨矣。】</w:t>
      </w:r>
      <w:r>
        <w:t xml:space="preserve"> </w:t>
      </w:r>
    </w:p>
    <w:p w14:paraId="278614E4" w14:textId="77777777" w:rsidR="00E914A7" w:rsidRDefault="00E914A7">
      <w:pPr>
        <w:pStyle w:val="a3"/>
      </w:pPr>
      <w:r>
        <w:t xml:space="preserve">　　這一條出自於卷三十五，《文子．上行》。</w:t>
      </w:r>
      <w:r>
        <w:t xml:space="preserve"> </w:t>
      </w:r>
    </w:p>
    <w:p w14:paraId="5DDC272C" w14:textId="77777777" w:rsidR="00E914A7" w:rsidRDefault="00E914A7">
      <w:pPr>
        <w:pStyle w:val="a3"/>
      </w:pPr>
      <w:r>
        <w:t xml:space="preserve">　　『夫』是文言文中的發語詞，表提示作用。『乘輿馬』：乘就是乘車的乘，「乘輿馬」就是乘坐車馬的意思；乘坐車馬、駕馭，就是現在講駕駛。『致』是達到。『舟楫』就是船隻。『游』是在水中行動。『濟』就是過河、渡河。『匹夫』是平民、人民百姓。『蒭蕘』是割草砍柴的人。『猶』是仍舊、還是這樣的意思。『弃』是拋開、捨去。『是非之處』就是對於是非的判斷。「處」就是決斷，「是非之處」就是決斷、判斷的意思。『貴賤尊卑』：身分地位的高低。『論』是評定、推斷。『計』：策略、方法。『羞』是感到恥辱。『貴』就是注重、重視。『辨』：謂言辭漂亮、巧妙，這個字通辯論的辯。</w:t>
      </w:r>
      <w:r>
        <w:t xml:space="preserve"> </w:t>
      </w:r>
    </w:p>
    <w:p w14:paraId="61D7B39A" w14:textId="77777777" w:rsidR="00E914A7" w:rsidRDefault="00E914A7">
      <w:pPr>
        <w:pStyle w:val="a3"/>
      </w:pPr>
      <w:r>
        <w:t xml:space="preserve">　　這一條講，「乘車騎馬的人，不用付出勞累就可以到達千里之外；乘舟船的人，不用游泳就可以渡過江河湖海。假如所說的話正確，即使身為平民樵夫，也是不應嫌棄的；假如所說的話不正確，即使身為君王大臣，也是不應採納的。對於是非的審度，不可以人的貴賤尊卑來論定。如果他的策略可用，就不因他的地位卑下，而對於採納他的話感到羞恥；如果他的言論切實可行，就不必在意他的言辭是否漂亮、巧妙。」</w:t>
      </w:r>
      <w:r>
        <w:t xml:space="preserve"> </w:t>
      </w:r>
    </w:p>
    <w:p w14:paraId="2B11F503" w14:textId="77777777" w:rsidR="00E914A7" w:rsidRDefault="00E914A7">
      <w:pPr>
        <w:pStyle w:val="a3"/>
      </w:pPr>
      <w:r>
        <w:t xml:space="preserve">　　這一條也就是要去判斷、審斷什麼人講的話，他講得正確不正確，不是因為人的尊卑，或者是貴賤，不是說地位高的人、有錢的人講話都是對的，不是這樣。要聽聽他講的話正確不正確？地位卑下貧賤的人，他講的話也要聽聽有沒有道理、正確不正確？雖然他沒有地位、沒有做官，是一介平民而且貧窮，如果他講的話是正確的、是有道理的，就不可以因為他的身分卑微就不採納。不採納就錯了，採納他正確的話來實行，這個國家社會就得到好處、得到幫助了；如果不採納就損失了。地位高的人、有財富的人，如果他講的話、他所作所為都不正確，不能因為他是做大官的，他是有錢人，他講的不正確的話也不能聽他的，不能採納。</w:t>
      </w:r>
      <w:r>
        <w:t xml:space="preserve"> </w:t>
      </w:r>
    </w:p>
    <w:p w14:paraId="6AF1344D" w14:textId="77777777" w:rsidR="00E914A7" w:rsidRDefault="00E914A7">
      <w:pPr>
        <w:pStyle w:val="a3"/>
      </w:pPr>
      <w:r>
        <w:t xml:space="preserve">　　所以關鍵在於講話正確不正確，對不對，他所作所為好不好。這些標準都在經典，不是因為他的身分地位尊貴還是貧賤，這是我們一定要理性的來看待、來判斷。</w:t>
      </w:r>
      <w:r>
        <w:t xml:space="preserve"> </w:t>
      </w:r>
    </w:p>
    <w:p w14:paraId="4270615D" w14:textId="77777777" w:rsidR="00E914A7" w:rsidRDefault="00E914A7">
      <w:pPr>
        <w:pStyle w:val="a3"/>
      </w:pPr>
      <w:r>
        <w:t xml:space="preserve">　　好，這一條我們就學習到這裡。祝大家福慧增長，法喜充滿。阿彌陀佛！　　</w:t>
      </w:r>
    </w:p>
    <w:sectPr w:rsidR="00E914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80E64" w14:textId="77777777" w:rsidR="00E914A7" w:rsidRDefault="00E914A7" w:rsidP="00BC0843">
      <w:r>
        <w:separator/>
      </w:r>
    </w:p>
  </w:endnote>
  <w:endnote w:type="continuationSeparator" w:id="0">
    <w:p w14:paraId="662D24A6" w14:textId="77777777" w:rsidR="00E914A7" w:rsidRDefault="00E914A7" w:rsidP="00BC0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9F76" w14:textId="77777777" w:rsidR="00E914A7" w:rsidRDefault="00E914A7" w:rsidP="00BC0843">
      <w:r>
        <w:separator/>
      </w:r>
    </w:p>
  </w:footnote>
  <w:footnote w:type="continuationSeparator" w:id="0">
    <w:p w14:paraId="54C8631F" w14:textId="77777777" w:rsidR="00E914A7" w:rsidRDefault="00E914A7" w:rsidP="00BC0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43"/>
    <w:rsid w:val="007931EE"/>
    <w:rsid w:val="00BC0843"/>
    <w:rsid w:val="00E9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CAE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