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5535" w14:textId="77777777" w:rsidR="00C24E9A" w:rsidRDefault="00C24E9A">
      <w:r>
        <w:t>《群書治要３６Ｏ》第四冊</w:t>
      </w:r>
      <w:r>
        <w:t>—</w:t>
      </w:r>
      <w:r>
        <w:t xml:space="preserve">忠心如丹　　悟道法師主講　　（第七十一集）　　</w:t>
      </w:r>
      <w:r>
        <w:t>2023/11/12</w:t>
      </w:r>
      <w:r>
        <w:t xml:space="preserve">　　華藏淨宗學會　　檔名：</w:t>
      </w:r>
      <w:r>
        <w:t xml:space="preserve">WD20-060-0071 </w:t>
      </w:r>
    </w:p>
    <w:p w14:paraId="64D6A738" w14:textId="77777777" w:rsidR="00C24E9A" w:rsidRDefault="00C24E9A">
      <w:pPr>
        <w:pStyle w:val="a3"/>
      </w:pPr>
      <w:r>
        <w:t xml:space="preserve">　　諸位同學，大家好！我們繼續來學習《群書治要３６Ｏ》第四冊，第二單元「臣術」，二、「盡忠」。</w:t>
      </w:r>
      <w:r>
        <w:t xml:space="preserve"> </w:t>
      </w:r>
    </w:p>
    <w:p w14:paraId="19DA0ECD" w14:textId="77777777" w:rsidR="00C24E9A" w:rsidRDefault="00C24E9A">
      <w:pPr>
        <w:pStyle w:val="a3"/>
      </w:pPr>
      <w:r>
        <w:t xml:space="preserve">　　【七十一、張華，字茂先，范陽人也，領中書令，名重一世。朝野擬為台輔，而荀勗、馮紞等深忌疾之。會世祖問華：「誰可付以後事者？」對曰：「明德至親，莫如齊王攸。」既非上意所在，微為忤旨，間言得行。以華為都督幽州諸軍事、領護烏桓校尉。於是遠夷賓服，四境無虞。朝議欲徵華入相，馮紞乾沒苦陷，以華有震主之名，不可保必，遂徵為太常，以小事免官。世祖崩，遷中書監，加侍中。遂盡忠救匡，彌縫補闕，雖當闇主虐后之朝，猶使海內晏然。遷司空，卓爾獨立，無所阿比。趙王倫及孫秀等疾華如讎，倫、秀舋起，遂與裴頠俱被害，朝野之士，莫不悲酸。】</w:t>
      </w:r>
      <w:r>
        <w:t xml:space="preserve"> </w:t>
      </w:r>
    </w:p>
    <w:p w14:paraId="5D7680D3" w14:textId="77777777" w:rsidR="00C24E9A" w:rsidRDefault="00C24E9A">
      <w:pPr>
        <w:pStyle w:val="a3"/>
      </w:pPr>
      <w:r>
        <w:t xml:space="preserve">　　這一條出自於卷三十，《晉書下．傳》。</w:t>
      </w:r>
      <w:r>
        <w:t xml:space="preserve"> </w:t>
      </w:r>
    </w:p>
    <w:p w14:paraId="2638FAE4" w14:textId="77777777" w:rsidR="00C24E9A" w:rsidRDefault="00C24E9A">
      <w:pPr>
        <w:pStyle w:val="a3"/>
      </w:pPr>
      <w:r>
        <w:t xml:space="preserve">　　『張華』，是西元二三二</w:t>
      </w:r>
      <w:r>
        <w:t>—</w:t>
      </w:r>
      <w:r>
        <w:t>三ＯＯ年這個時代的人，西晉（晉朝）這個時代的人，他的字叫茂先，他是范陽人。「官居中書令，名聲顯赫一時。朝野都認為將任台輔之職，而荀勗、馮紞等人非常嫉妒他。恰好世祖詢問張華：我死之後，可以把天下大事交付給誰？張華回答說：若論賢明仁德、至親至孝，沒有哪個能比得上齊王司馬攸。這些話不符合皇上的心意，稍微違逆了皇上的想法，閒言碎語由此得以乘虛而入。」因為他向皇上回報，他舉薦齊王司馬攸，這個話不符合皇上他的心意，稍微有違逆了皇上的想法。一些奸臣就趁這個機會，閒言碎語就乘虛而入了，就講一些對張華不好的話。「皇上便派張華任都督幽州諸軍事」，派他到幽州去管這些軍事，「兼護烏桓校尉」。「因此，遠方的外族順從朝廷」，派他到比較邊疆地區去，跟外族都接近了。他到那個地方管得不錯，遠方的外族也都順從朝廷，「按時納貢，四方邊境安寧無事」。「這時朝廷又議論想徵召張華入朝廷為宰相」，想徵召他入朝做宰相。他在外面擔任都督，在幽州管這些軍事管得非常好，讓這些外族都能順從朝廷按時納貢，四方這些邊境都安寧了，沒有事情。這個時候朝廷又議論，想要徵召張華來做宰相，「荀勗、馮紞等人為了投機圖利，拼命地陷害他」，陷害張華，張華是忠臣，他們這兩個人是奸臣，</w:t>
      </w:r>
      <w:r>
        <w:t>要陷害忠臣，就給皇帝講，「說張華有威震君主的名聲」。我們一般講功高震主，他的功勞高過皇帝，也威脅到皇帝他這個地位，有威震君主的名聲，功高震主。所以就講壞話了，說張華「不能確保他一定忠於朝廷」，於是皇帝就聽從奸臣的話，就「徵召他為太常，又以小事為藉口免掉了他的官職」，就是被革職了。一個忠臣對國家做了這麼多有功蹟的事業，到最後變得竟然被免掉官職。「世祖逝世後，惠帝提拔他為中書監，加侍中官銜。」這個時候，「張華竭盡忠心拯救國家，堵塞各種弊端疏漏，即使是在惠帝昏弱、賈后殘暴肆虐的朝代」，他還是忠於國家，盡到自己的本分，「仍使海內平安無事」。當時這個晉惠帝是有名的昏君，八王之亂就是他那個時候發生的。還有賈后，這個皇后很殘暴。他還幫助這個王朝海內外平安無事。「張華升遷為司空後，其成就卓越，與眾不同，不迎合結黨」，不跟人家結黨，「不偏袒勾結」，他只是一心忠於朝廷、忠於國家，他沒有私黨，「沒有誰能比得上他」。「趙王司馬倫以及親信孫秀等人，嫉妒張華如同仇敵一般」，嫉妒。「司馬倫和孫秀起而作亂，張華和裴頠都被殺害，朝廷內外人士，沒有不悲痛心酸的。」一代的忠臣竟然被陷害，這個是朝廷不管對他怎麼樣，他對國家、對皇上，他</w:t>
      </w:r>
      <w:r>
        <w:lastRenderedPageBreak/>
        <w:t>還是盡忠職守，</w:t>
      </w:r>
      <w:r>
        <w:t>沒有變心，這個非常難得。被司馬倫殺害了，被陷害了，像這樣的忠臣死了之後也都生天。</w:t>
      </w:r>
      <w:r>
        <w:t xml:space="preserve"> </w:t>
      </w:r>
    </w:p>
    <w:p w14:paraId="72FDC74E" w14:textId="77777777" w:rsidR="00C24E9A" w:rsidRDefault="00C24E9A">
      <w:pPr>
        <w:pStyle w:val="a3"/>
      </w:pPr>
      <w:r>
        <w:t xml:space="preserve">　　好，這一條我們就學習到這裡。祝大家福慧增長，法喜充滿。阿彌陀佛！　　</w:t>
      </w:r>
    </w:p>
    <w:sectPr w:rsidR="00C24E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2596E" w14:textId="77777777" w:rsidR="00C24E9A" w:rsidRDefault="00C24E9A" w:rsidP="003E424A">
      <w:r>
        <w:separator/>
      </w:r>
    </w:p>
  </w:endnote>
  <w:endnote w:type="continuationSeparator" w:id="0">
    <w:p w14:paraId="160BE467" w14:textId="77777777" w:rsidR="00C24E9A" w:rsidRDefault="00C24E9A" w:rsidP="003E4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62AA5" w14:textId="77777777" w:rsidR="00C24E9A" w:rsidRDefault="00C24E9A" w:rsidP="003E424A">
      <w:r>
        <w:separator/>
      </w:r>
    </w:p>
  </w:footnote>
  <w:footnote w:type="continuationSeparator" w:id="0">
    <w:p w14:paraId="5C65EF35" w14:textId="77777777" w:rsidR="00C24E9A" w:rsidRDefault="00C24E9A" w:rsidP="003E42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4A"/>
    <w:rsid w:val="003E424A"/>
    <w:rsid w:val="007931EE"/>
    <w:rsid w:val="00C2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53F6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42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42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42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42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