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062F" w14:textId="77777777" w:rsidR="00BC79AD" w:rsidRDefault="00BC79AD">
      <w:r>
        <w:t>《群書治要３６Ｏ》第四冊</w:t>
      </w:r>
      <w:r>
        <w:t>—</w:t>
      </w:r>
      <w:r>
        <w:t xml:space="preserve">忠於職守　　悟道法師主講　　（第七十六集）　　</w:t>
      </w:r>
      <w:r>
        <w:t>2023/11/17</w:t>
      </w:r>
      <w:r>
        <w:t xml:space="preserve">　　華藏淨宗學會　　檔名：</w:t>
      </w:r>
      <w:r>
        <w:t xml:space="preserve">WD20-060-0076 </w:t>
      </w:r>
    </w:p>
    <w:p w14:paraId="12381863" w14:textId="77777777" w:rsidR="00BC79AD" w:rsidRDefault="00BC79AD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0D0C433E" w14:textId="77777777" w:rsidR="00BC79AD" w:rsidRDefault="00BC79AD">
      <w:pPr>
        <w:pStyle w:val="a3"/>
      </w:pPr>
      <w:r>
        <w:t xml:space="preserve">　　【七十六、晏子侍於景公。朝寒。曰：「請進煖食。」對曰：「嬰非君奉餽之臣也，敢辭。」公曰：「請進服裘。」對曰：「嬰非君茵席之臣也，敢辭。」公曰：「然。夫子之於寡人，何為者也？」對曰：「社稷之臣。」公問：「社稷之臣若何？」對曰：「能立社稷，別上下之義，使當其理；制百官之序，使得其所；作為辭令，可布於四方也。」自是之後，君不以禮，不見晏子。】</w:t>
      </w:r>
      <w:r>
        <w:t xml:space="preserve"> </w:t>
      </w:r>
    </w:p>
    <w:p w14:paraId="2A7C5A9F" w14:textId="77777777" w:rsidR="00BC79AD" w:rsidRDefault="00BC79AD">
      <w:pPr>
        <w:pStyle w:val="a3"/>
      </w:pPr>
      <w:r>
        <w:t xml:space="preserve">　　這一條出自於卷三十三，《晏子．雜上》。</w:t>
      </w:r>
      <w:r>
        <w:t xml:space="preserve"> </w:t>
      </w:r>
    </w:p>
    <w:p w14:paraId="7FAD48F8" w14:textId="77777777" w:rsidR="00BC79AD" w:rsidRDefault="00BC79AD">
      <w:pPr>
        <w:pStyle w:val="a3"/>
      </w:pPr>
      <w:r>
        <w:t xml:space="preserve">　　『奉餽之臣』，是事奉國君飲食的臣子，這是專人在事奉國君飲食的，叫「奉餽之臣」。『裘』是皮衣。『茵席之臣』，是管理國君服飾的臣子。茵席是鋪墊的東西，褥墊、草席。『社稷之臣』，本指春秋時代附庸於大國的小國，後來泛指擔當國家大任的官員。古代君主都祭拜社稷，後來就用「社稷」代表國家。社是土神，稷是穀神。土地神，五穀的穀神，合起來稱為社稷，社稷就是現在講國家的意思。</w:t>
      </w:r>
      <w:r>
        <w:t xml:space="preserve"> </w:t>
      </w:r>
    </w:p>
    <w:p w14:paraId="35D54FAD" w14:textId="77777777" w:rsidR="00BC79AD" w:rsidRDefault="00BC79AD">
      <w:pPr>
        <w:pStyle w:val="a3"/>
      </w:pPr>
      <w:r>
        <w:t xml:space="preserve">　　這一條，「晏子隨侍在景公旁」，有一天隨侍在齊景公旁邊，「朝堂上有些冷，景公說：請上暖熱食物」，請晏子，說你去準備一些熱的食物來。「晏子說：我不是侍奉國君飲食的臣子，恕我不能從命。」這個是有專人在負責的，我不能去搶他的工作，不是我的工作，國君有專人在服侍，應該找專人他們來進飲食。「景公說：請上毛皮衣服。」晏子又回答說：「我不是侍奉國君服飾的臣子，恕我不能從命。」晏子說，我也不是侍奉國君穿衣服的臣子，這個也是有專人在負責，所以你請我拿衣服，恕我不能從命，不能依照你的命令去做了。齊景公就說：「既然這樣，那麼先生對寡人來說，是什麼人呢？」晏子說：「治理國家的大臣。」齊景公說：「怎麼樣是治理國家的大臣？」晏子回答說：「能建立國家，辨別君臣上下的義理，使其符合規範」，依照禮，符合禮儀的規範。「制定眾官的職責位序」，制定百官他們各個階層的職務、這些秩序。「使其各得其所」，都是很有秩序。「制定的政令，可頒布施行於四方」，就是要制定這些政令。這個就是晏子回答齊景公，他的職責就是做這些，不是說去辦飲食、辦服飾，他的職責是做的這些，那些都有專人在負責，他是負責這個方面的。「從此以後，景公不符合禮，就不召見晏子。」君臣之間也要有</w:t>
      </w:r>
      <w:r>
        <w:t>禮，不能違背這個禮，違背這個常禮也亂了。這些也都是我們學習的地方，我們每一個單位、每一個團體，乃至道場，有些職事，就是各司其職，不能夠越權，在什麼位置就是辦什麼事情，這是從公家這方面來講，公事公辦。</w:t>
      </w:r>
      <w:r>
        <w:t xml:space="preserve"> </w:t>
      </w:r>
    </w:p>
    <w:p w14:paraId="535E63CF" w14:textId="77777777" w:rsidR="00BC79AD" w:rsidRDefault="00BC79AD">
      <w:pPr>
        <w:pStyle w:val="a3"/>
      </w:pPr>
      <w:r>
        <w:t xml:space="preserve">　　好，這一條我們就學習到這裡。祝大家福慧增長，法喜充滿。阿彌陀佛！　　</w:t>
      </w:r>
    </w:p>
    <w:sectPr w:rsidR="00BC7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AFDDA" w14:textId="77777777" w:rsidR="00BC79AD" w:rsidRDefault="00BC79AD" w:rsidP="001C6ACC">
      <w:r>
        <w:separator/>
      </w:r>
    </w:p>
  </w:endnote>
  <w:endnote w:type="continuationSeparator" w:id="0">
    <w:p w14:paraId="0AFC36AC" w14:textId="77777777" w:rsidR="00BC79AD" w:rsidRDefault="00BC79AD" w:rsidP="001C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79A9" w14:textId="77777777" w:rsidR="00BC79AD" w:rsidRDefault="00BC79AD" w:rsidP="001C6ACC">
      <w:r>
        <w:separator/>
      </w:r>
    </w:p>
  </w:footnote>
  <w:footnote w:type="continuationSeparator" w:id="0">
    <w:p w14:paraId="4457AF29" w14:textId="77777777" w:rsidR="00BC79AD" w:rsidRDefault="00BC79AD" w:rsidP="001C6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CC"/>
    <w:rsid w:val="001C6ACC"/>
    <w:rsid w:val="007931EE"/>
    <w:rsid w:val="00BC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CA6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6A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6A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6A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6A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