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5AA9" w14:textId="77777777" w:rsidR="009A044C" w:rsidRDefault="009A044C">
      <w:r>
        <w:t>《群書治要３６Ｏ》第四冊</w:t>
      </w:r>
      <w:r>
        <w:t>—</w:t>
      </w:r>
      <w:r>
        <w:t xml:space="preserve">忠、信、勇、敢　　悟道法師主講　　（第七十七集）　　</w:t>
      </w:r>
      <w:r>
        <w:t>2023/11/18</w:t>
      </w:r>
      <w:r>
        <w:t xml:space="preserve">　　華藏淨宗學會　　檔名：</w:t>
      </w:r>
      <w:r>
        <w:t xml:space="preserve">WD20-060-0077 </w:t>
      </w:r>
    </w:p>
    <w:p w14:paraId="7251C60E" w14:textId="77777777" w:rsidR="009A044C" w:rsidRDefault="009A044C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4627FDEC" w14:textId="77777777" w:rsidR="009A044C" w:rsidRDefault="009A044C">
      <w:pPr>
        <w:pStyle w:val="a3"/>
      </w:pPr>
      <w:r>
        <w:t xml:space="preserve">　　【七十七、吳起行，魏武侯自送之，曰：「先生將何以治西河？」對曰：「以忠以信，以勇以敢。」武侯曰：「安忠？」曰：「忠君。」「安信？」曰：「信民。」「安勇？」曰：「勇去不肖。」「安敢？」曰：「敢用賢。」武侯曰：「四者足矣。」】</w:t>
      </w:r>
      <w:r>
        <w:t xml:space="preserve"> </w:t>
      </w:r>
    </w:p>
    <w:p w14:paraId="074523E0" w14:textId="77777777" w:rsidR="009A044C" w:rsidRDefault="009A044C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027DF363" w14:textId="77777777" w:rsidR="009A044C" w:rsidRDefault="009A044C">
      <w:pPr>
        <w:pStyle w:val="a3"/>
      </w:pPr>
      <w:r>
        <w:t xml:space="preserve">　　『吳起』是一個人的名字，是西元前四四Ｏ年到西元前三八一年，戰國初期的軍事家、政治家、改革家，是兵家代表人物。衛國左氏（就是現在山東省定陶縣，另外一個說法是山東省曹縣的東北）人，他是山東人。歷侍魯、魏、楚三國，他曾經在魯國、魏國、楚國這三個國家擔任官職，通曉兵家、法家、儒家三家的思想，在內政、軍事上都有極高的成就。這是吳起這個人。</w:t>
      </w:r>
      <w:r>
        <w:t xml:space="preserve"> </w:t>
      </w:r>
    </w:p>
    <w:p w14:paraId="34EEDA7B" w14:textId="77777777" w:rsidR="009A044C" w:rsidRDefault="009A044C">
      <w:pPr>
        <w:pStyle w:val="a3"/>
      </w:pPr>
      <w:r>
        <w:t xml:space="preserve">　　『魏武侯』是戰國時期魏國的國君，魏文侯的兒子，他在位的時間是西元前三九六年到西元前三七一年，這段時間他在位當國君。『西河』是一個地名。『安』是副詞，表示疑問，相當於我們現在的白話講「怎麼」，你要怎麼做？『不肖』就是不賢，沒有才能的人。</w:t>
      </w:r>
      <w:r>
        <w:t xml:space="preserve"> </w:t>
      </w:r>
    </w:p>
    <w:p w14:paraId="4A407F65" w14:textId="77777777" w:rsidR="009A044C" w:rsidRDefault="009A044C">
      <w:pPr>
        <w:pStyle w:val="a3"/>
      </w:pPr>
      <w:r>
        <w:t xml:space="preserve">　　這一條講，「吳起將啟程上路」，到西河去上任。「魏武侯親自送他」，就問他說，「先生將用什麼方法治理西河地區呢？」你要用什麼方法來治理西河這個地區呢？武侯這樣問他。「吳起回答：用忠、信、勇、敢。」來治理這個地區。武侯就問，「怎麼個忠法？」要怎麼忠呢？「吳起說：忠於國君。」對國君忠實，盡忠職守，忠於國君。武侯再問，「怎麼個信法？」要怎麼做到信呢？「吳起說：取信於百姓。」就是要做到讓人民百姓對政府有信心。再問道，「怎麼個勇法？」怎麼勇？「吳起說：勇於除去不賢的人。」這個也很不容易，有一些不賢（沒有才能）的人，他佔了那個位置，不能替國家人民真正辦好事情，勇於除去不賢的人，不用不賢的人。武侯再問，「怎麼個敢法？」這個是敢不敢的敢，怎麼敢呢？「吳起說：敢於無疑地起用賢能的人。」敢用賢能的人沒有懷疑，這個就是敢了。</w:t>
      </w:r>
      <w:r>
        <w:t xml:space="preserve"> </w:t>
      </w:r>
    </w:p>
    <w:p w14:paraId="276426F3" w14:textId="77777777" w:rsidR="009A044C" w:rsidRDefault="009A044C">
      <w:pPr>
        <w:pStyle w:val="a3"/>
      </w:pPr>
      <w:r>
        <w:t xml:space="preserve">　　武侯聽到他這樣回答，「武侯說：有這四項就夠了。」有這四項就夠了。這裡講，治理一個國家，治理一個家庭，一個團體，乃至一個道場，這個道理也是一樣，就是要忠、信、勇、敢。</w:t>
      </w:r>
      <w:r>
        <w:t xml:space="preserve"> </w:t>
      </w:r>
    </w:p>
    <w:p w14:paraId="48370946" w14:textId="77777777" w:rsidR="009A044C" w:rsidRDefault="009A044C">
      <w:pPr>
        <w:pStyle w:val="a3"/>
      </w:pPr>
      <w:r>
        <w:t xml:space="preserve">　　好，這一條我們就學習到這裡。祝大家福慧增長，法喜充滿。阿彌陀佛！　　</w:t>
      </w:r>
    </w:p>
    <w:sectPr w:rsidR="009A04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D169B" w14:textId="77777777" w:rsidR="009A044C" w:rsidRDefault="009A044C" w:rsidP="004F26CA">
      <w:r>
        <w:separator/>
      </w:r>
    </w:p>
  </w:endnote>
  <w:endnote w:type="continuationSeparator" w:id="0">
    <w:p w14:paraId="2946FC19" w14:textId="77777777" w:rsidR="009A044C" w:rsidRDefault="009A044C" w:rsidP="004F2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8C0C" w14:textId="77777777" w:rsidR="009A044C" w:rsidRDefault="009A044C" w:rsidP="004F26CA">
      <w:r>
        <w:separator/>
      </w:r>
    </w:p>
  </w:footnote>
  <w:footnote w:type="continuationSeparator" w:id="0">
    <w:p w14:paraId="6CE2E5FF" w14:textId="77777777" w:rsidR="009A044C" w:rsidRDefault="009A044C" w:rsidP="004F26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CA"/>
    <w:rsid w:val="004F26CA"/>
    <w:rsid w:val="007931EE"/>
    <w:rsid w:val="009A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F23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6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6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6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6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