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58045" w14:textId="77777777" w:rsidR="0017409D" w:rsidRDefault="0017409D">
      <w:r>
        <w:t>《群書治要３６Ｏ》第四冊</w:t>
      </w:r>
      <w:r>
        <w:t>—</w:t>
      </w:r>
      <w:r>
        <w:t xml:space="preserve">勸諫革除朝綱廢弛　　悟道法師主講　　（第八十三集）　　</w:t>
      </w:r>
      <w:r>
        <w:t>2023/11/24</w:t>
      </w:r>
      <w:r>
        <w:t xml:space="preserve">　　華藏淨宗學會　　檔名：</w:t>
      </w:r>
      <w:r>
        <w:t xml:space="preserve">WD20-060-0083 </w:t>
      </w:r>
    </w:p>
    <w:p w14:paraId="2DD6B39B" w14:textId="77777777" w:rsidR="0017409D" w:rsidRDefault="0017409D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20B5014D" w14:textId="77777777" w:rsidR="0017409D" w:rsidRDefault="0017409D">
      <w:pPr>
        <w:pStyle w:val="a3"/>
      </w:pPr>
      <w:r>
        <w:t xml:space="preserve">　　【八十三、頠深患時俗放蕩，不尊儒術。魏末以來，轉更增甚。何晏、阮籍素有高名於世，口談浮虛，不遵禮法，尸祿耽寵，仕，不事事。至王衍之徒，聲譽太盛，位高勢重，不以物務自嬰，遂相放效，風教陵遲。頠著崇有之論，以釋其蔽。世雖知其言之益治，而莫能革也。朝廷之士，皆以遺事為高。四海尚寧，而有識者知其將亂矣。而夷狄遂淪中州者，其禮久亡故也。倫、秀之興舋，頠、張華俱見害，朝綱傾弛，遠近悼之。】</w:t>
      </w:r>
      <w:r>
        <w:t xml:space="preserve"> </w:t>
      </w:r>
    </w:p>
    <w:p w14:paraId="5AFF9F18" w14:textId="77777777" w:rsidR="0017409D" w:rsidRDefault="0017409D">
      <w:pPr>
        <w:pStyle w:val="a3"/>
      </w:pPr>
      <w:r>
        <w:t xml:space="preserve">　　這一條出自於卷三十，《晉書（下</w:t>
      </w:r>
      <w:r>
        <w:t>)</w:t>
      </w:r>
      <w:r>
        <w:t>．傳》。</w:t>
      </w:r>
      <w:r>
        <w:t xml:space="preserve"> </w:t>
      </w:r>
    </w:p>
    <w:p w14:paraId="1B87376F" w14:textId="77777777" w:rsidR="0017409D" w:rsidRDefault="0017409D">
      <w:pPr>
        <w:pStyle w:val="a3"/>
      </w:pPr>
      <w:r>
        <w:t xml:space="preserve">　　『何晏』：字叫平叔，是三國魏宛（現在河南省南陽縣）的人。喜好老莊之言，與夏侯玄、王弼等人競尚清談，這個就是談玄說妙（不切實際的這些玄妙言論），當時士大夫都效法就成為當時的一股風氣，後來他被司馬懿所殺。『阮籍』就是阮瑀的兒子，三國時代魏尉氏人，與山濤、嵇康、向秀、劉伶、阮咸、王戎等七人，崇尚老莊之學，輕視儒家的禮法，規避塵俗，常集合在竹林之下，肆意酣暢，喝酒縱情清談，談玄說妙，稱為「竹林七賢」。有雋才（有才能），官做到兵部校尉，人稱他為「阮步兵」。</w:t>
      </w:r>
      <w:r>
        <w:t xml:space="preserve"> </w:t>
      </w:r>
    </w:p>
    <w:p w14:paraId="2D665D64" w14:textId="77777777" w:rsidR="0017409D" w:rsidRDefault="0017409D">
      <w:pPr>
        <w:pStyle w:val="a3"/>
      </w:pPr>
      <w:r>
        <w:t xml:space="preserve">　　『浮虛』就是指魏晉那個時侯都流行清談虛無的玄理。『尸祿』就是食俸祿不盡其責，無所事事，不幹正事。尸，在古時候祭禮當中代表死者受祭的活人，這個地方引申是空佔職位但是不做事。『耽寵』就是貪戀榮寵。『事事』是治事，做事的意思。『王衍』是晉朝臨沂人，他是魏晉高門琅琊王氏的代表人物之一，也是當時的名士，也曾經擔任尚書令這個重要的職務，官做到太尉。王衍外表清明俊秀，風姿安詳文雅，但是為官的時候不理政務終日在玄談，體現了當時政壇頹敗的風氣。</w:t>
      </w:r>
      <w:r>
        <w:t xml:space="preserve"> </w:t>
      </w:r>
    </w:p>
    <w:p w14:paraId="4B19846B" w14:textId="77777777" w:rsidR="0017409D" w:rsidRDefault="0017409D">
      <w:pPr>
        <w:pStyle w:val="a3"/>
      </w:pPr>
      <w:r>
        <w:t xml:space="preserve">　　『物務自嬰』：把公務放在心上。物務就是事務的意思。『放效』就是模仿，效法。『風教』就是風氣教化人民，指風俗教化的意思。『陵遲』就是漸趨衰敗。『崇有之論』是裴頠的著作，是一篇文章的名稱。在晉朝的時侯崇尚佛、老虛無清談風氣，裴頠著《崇有論》來說明弊端。『蔽』就是障礙、毛病的意思。『興舋』就是引起爭端的意思。『張華』，他的字叫茂先（西元二三二年到三ＯＯ年），這個時候的人，是西晉方城（現在河北省固安縣南）人。他的學業優博（很有學問）。『見害』就是被害。『朝綱傾弛』就是朝廷的制度、紀律傾倒廢弛。</w:t>
      </w:r>
      <w:r>
        <w:t xml:space="preserve"> </w:t>
      </w:r>
    </w:p>
    <w:p w14:paraId="2CF9D477" w14:textId="77777777" w:rsidR="0017409D" w:rsidRDefault="0017409D">
      <w:pPr>
        <w:pStyle w:val="a3"/>
      </w:pPr>
      <w:r>
        <w:t xml:space="preserve">　　這一條講，「裴頠深深擔憂社會風氣的放蕩不拘、不遵從儒家的學說思想。從曹魏末年以來，這種風氣更是與日俱增。（當年）何晏、阮籍一向在社會上享有盛名，他們談論虛無玄理，行為不守禮教法令，空享俸祿卻不能盡職盡責，心中貪戀榮寵，為官卻無所事事。」做官但是不做事。「至王衍之流，他們的聲譽太盛」，名聲愈來愈大，「官位很高，勢力很大，不把公務放在心上。結果天下的人都競相仿效」，整個社會都效仿他們這個風氣，「風俗教化頹廢敗壞」。</w:t>
      </w:r>
      <w:r>
        <w:t xml:space="preserve"> </w:t>
      </w:r>
    </w:p>
    <w:p w14:paraId="075899AC" w14:textId="77777777" w:rsidR="0017409D" w:rsidRDefault="0017409D">
      <w:pPr>
        <w:pStyle w:val="a3"/>
      </w:pPr>
      <w:r>
        <w:lastRenderedPageBreak/>
        <w:t xml:space="preserve">　　當時裴頠看到這種情況就撰寫了一篇《崇有論》的文章，來闡釋這種風氣的弊端。這種風氣再這樣下去，這個國家就亂了。「但是世人雖然知道裴頠的言論有利於國家治理，但卻沒人能夠真正革除這種頹廢的風氣。」沒有人能夠去改革這種風氣。「朝廷官員都把能夠不理會本職事務，作為清高的表現。」他們不做事，認為自己很清高。「當時天下還算平靜」，但是有識之士（有遠見的讀書人）「卻預料將來出現動亂。」這樣一直下去，將來必定會有動亂。「後來夷狄（五胡）攻陷中原，就是因為禮儀道德久已喪失的緣故。」沒有禮儀了。</w:t>
      </w:r>
      <w:r>
        <w:t xml:space="preserve"> </w:t>
      </w:r>
    </w:p>
    <w:p w14:paraId="6D0C170D" w14:textId="77777777" w:rsidR="0017409D" w:rsidRDefault="0017409D">
      <w:pPr>
        <w:pStyle w:val="a3"/>
      </w:pPr>
      <w:r>
        <w:t xml:space="preserve">　　「到了趙王司馬倫和孫秀起而作亂的時候，裴頠和張華同時被害了，朝廷綱紀傾倒廢弛，遠近人士無不悼念他們。」悼念裴頠、張華他們這些忠臣當時的勸諫，大家不要一直在談玄說妙，不務正事，這樣國家會亂，但是沒有被採納，到後來就亂了。</w:t>
      </w:r>
      <w:r>
        <w:t xml:space="preserve"> </w:t>
      </w:r>
    </w:p>
    <w:p w14:paraId="03DD3713" w14:textId="77777777" w:rsidR="0017409D" w:rsidRDefault="0017409D">
      <w:pPr>
        <w:pStyle w:val="a3"/>
      </w:pPr>
      <w:r>
        <w:t xml:space="preserve">　　好，這一條我們就學習到這裡。祝大家福慧增長，法喜充滿。阿彌陀佛！　　</w:t>
      </w:r>
    </w:p>
    <w:sectPr w:rsidR="001740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5C883" w14:textId="77777777" w:rsidR="0017409D" w:rsidRDefault="0017409D" w:rsidP="002D7C33">
      <w:r>
        <w:separator/>
      </w:r>
    </w:p>
  </w:endnote>
  <w:endnote w:type="continuationSeparator" w:id="0">
    <w:p w14:paraId="57E36D5A" w14:textId="77777777" w:rsidR="0017409D" w:rsidRDefault="0017409D" w:rsidP="002D7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AFAE1" w14:textId="77777777" w:rsidR="0017409D" w:rsidRDefault="0017409D" w:rsidP="002D7C33">
      <w:r>
        <w:separator/>
      </w:r>
    </w:p>
  </w:footnote>
  <w:footnote w:type="continuationSeparator" w:id="0">
    <w:p w14:paraId="35CC76D8" w14:textId="77777777" w:rsidR="0017409D" w:rsidRDefault="0017409D" w:rsidP="002D7C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33"/>
    <w:rsid w:val="0017409D"/>
    <w:rsid w:val="002D7C3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A7589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7C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7C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7C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7C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1401</Characters>
  <Application>Microsoft Office Word</Application>
  <DocSecurity>0</DocSecurity>
  <Lines>11</Lines>
  <Paragraphs>3</Paragraphs>
  <ScaleCrop>false</ScaleCrop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