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8AA9" w14:textId="77777777" w:rsidR="008D1CE5" w:rsidRDefault="008D1CE5">
      <w:r>
        <w:t>《群書治要３６Ｏ》第四冊</w:t>
      </w:r>
      <w:r>
        <w:t>—</w:t>
      </w:r>
      <w:r>
        <w:t xml:space="preserve">晏子的智慧　　悟道法師主講　　（第八十六集）　　</w:t>
      </w:r>
      <w:r>
        <w:t>2023/11/27</w:t>
      </w:r>
      <w:r>
        <w:t xml:space="preserve">　　華藏淨宗學會　　檔名：</w:t>
      </w:r>
      <w:r>
        <w:t xml:space="preserve">WD20-060-0086 </w:t>
      </w:r>
    </w:p>
    <w:p w14:paraId="2E3D439F" w14:textId="77777777" w:rsidR="008D1CE5" w:rsidRDefault="008D1CE5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7F57F683" w14:textId="77777777" w:rsidR="008D1CE5" w:rsidRDefault="008D1CE5">
      <w:pPr>
        <w:pStyle w:val="a3"/>
      </w:pPr>
      <w:r>
        <w:t xml:space="preserve">　　【八十六、景公使養所愛馬，暴病死，公命人操刀解養馬者。是時晏子侍前，左右執刀而進，晏子止之，而問於公曰：「敢問古時堯、舜支解人，從何軀始？」公懼焉，遂止。曰：「以屬獄。」晏子曰：「請數之，使自知其罪，然後致之獄。」公曰：「可。」晏子數之曰：「爾有三罪，公使汝養馬殺之，當死罪一也；又殺公之所最善馬，當死罪二也；使公以一馬之故殺人，百姓聞之必怨吾君，諸侯聞之必輕吾國。汝殺公馬，使怨積於百姓，兵弱於鄰國，汝當死罪三也。令以屬獄。」公喟然曰：「赦之。」】</w:t>
      </w:r>
      <w:r>
        <w:t xml:space="preserve"> </w:t>
      </w:r>
    </w:p>
    <w:p w14:paraId="6C98F1EE" w14:textId="77777777" w:rsidR="008D1CE5" w:rsidRDefault="008D1CE5">
      <w:pPr>
        <w:pStyle w:val="a3"/>
      </w:pPr>
      <w:r>
        <w:t xml:space="preserve">　　這一條出自於卷三十三，《晏子．雜（上）》。</w:t>
      </w:r>
      <w:r>
        <w:t xml:space="preserve"> </w:t>
      </w:r>
    </w:p>
    <w:p w14:paraId="4286187E" w14:textId="77777777" w:rsidR="008D1CE5" w:rsidRDefault="008D1CE5">
      <w:pPr>
        <w:pStyle w:val="a3"/>
      </w:pPr>
      <w:r>
        <w:t xml:space="preserve">　　『使養』就是派人飼養。『操刀解』就是執刀分割動物或人的肢體，肢解身體的意思。『左右』是稱跟從的侍者為「左右」。『軀』是身體。『屬』念「主」，交付，同囑咐的「囑」同樣的意思。『數之』就是列舉他的過錯，把它數出來，有幾樣罪過。「數」，責備，舉出他有幾條罪，把它數出來，就是指養馬的人，要數出他的罪過。『致之獄』是將養馬的人交給獄吏來治罪，就是我們現在講的司法官。「之」是代詞，指這個養馬的人。『爾』是第二人稱代名詞，相當於「汝」、「你」的意思。『汝』就是你。『善馬』就是良馬，很好的馬。『一馬之故』，因為一匹馬病死的緣故。『諸侯』，封建時代列國的國君。『喟然』是嘆息的樣子。『赦之』就是釋放他，免除他的罪。</w:t>
      </w:r>
      <w:r>
        <w:t xml:space="preserve"> </w:t>
      </w:r>
    </w:p>
    <w:p w14:paraId="2D667C4E" w14:textId="77777777" w:rsidR="008D1CE5" w:rsidRDefault="008D1CE5">
      <w:pPr>
        <w:pStyle w:val="a3"/>
      </w:pPr>
      <w:r>
        <w:t xml:space="preserve">　　這一條講，「齊景公派人飼養他所喜歡的馬，但馬得急病死了，景公大怒」，生很大的氣，命令侍衛拿刀去「肢解養馬的人」，殺這個養馬的人。這個時候，「晏子正好陪伴景公，看見侍衛手握鋼刀往前走去，晏子制止侍衛」，就是叫他停下來，並且問景公：「請問古時候堯、舜肢解活人」，古代堯、舜那個時代要肢解一個活人，「先從身體的哪一部分開始呢？」「景公猛然恐懼起來，遂下令停止。景公又說：將他交給獄吏治罪」，就是交給管司法的官員去治罪。晏子又說：「請允許我列舉他的罪狀，讓他知道自己的罪過，然後再交給獄吏治罪」。景公說：「可以」。晏子對馬夫責備說：「你的罪狀有三條：君主讓你養馬，你卻將馬給養死了，應當判死罪，這是第一條；你養死了君主最喜愛的馬」，這個馬是君主最喜歡的，你卻把牠養死了，「當判死罪，這是第二條；因為你，使君主因一匹馬病死的緣故而殺人，百姓聽後一定怨恨我們君主，諸侯聽後一定輕蔑我們的國家。因為你養死了君主之馬，致使百姓對君主積下怨恨，使軍隊因各國諸侯輕視我們的國家而弱於鄰國」，我們變成弱國，「你當判死罪，這是第三條」，就應該將你交給獄吏來治罪。景公聽到晏子說了這三條，就嘆息說：「赦免了他吧！」把他殺了，第一個，人民會積怨；第</w:t>
      </w:r>
      <w:r>
        <w:t>二個，會受到諸侯的輕視。為了一匹馬殺了一個人，後果這麼嚴重，所以也就赦免了這個養馬的人。這是晏子的智慧，在這個事實，用這種善巧方便來勸諫景公，當時就沒有殺這個養馬的人，救了養馬的人一命，也救了齊景公當時這個國家。</w:t>
      </w:r>
      <w:r>
        <w:t xml:space="preserve"> </w:t>
      </w:r>
    </w:p>
    <w:p w14:paraId="4FBB90B4" w14:textId="77777777" w:rsidR="008D1CE5" w:rsidRDefault="008D1CE5">
      <w:pPr>
        <w:pStyle w:val="a3"/>
      </w:pPr>
      <w:r>
        <w:t xml:space="preserve">　　好，這一條我們就學習到這裡。祝大家福慧增長，法喜充滿。阿彌陀佛！　　</w:t>
      </w:r>
    </w:p>
    <w:sectPr w:rsidR="008D1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742C1" w14:textId="77777777" w:rsidR="008D1CE5" w:rsidRDefault="008D1CE5" w:rsidP="00621A6F">
      <w:r>
        <w:separator/>
      </w:r>
    </w:p>
  </w:endnote>
  <w:endnote w:type="continuationSeparator" w:id="0">
    <w:p w14:paraId="060B22BB" w14:textId="77777777" w:rsidR="008D1CE5" w:rsidRDefault="008D1CE5" w:rsidP="00621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9404" w14:textId="77777777" w:rsidR="008D1CE5" w:rsidRDefault="008D1CE5" w:rsidP="00621A6F">
      <w:r>
        <w:separator/>
      </w:r>
    </w:p>
  </w:footnote>
  <w:footnote w:type="continuationSeparator" w:id="0">
    <w:p w14:paraId="64FC21B6" w14:textId="77777777" w:rsidR="008D1CE5" w:rsidRDefault="008D1CE5" w:rsidP="00621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6F"/>
    <w:rsid w:val="00621A6F"/>
    <w:rsid w:val="007931EE"/>
    <w:rsid w:val="008D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5DF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A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A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A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A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