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BD46" w14:textId="77777777" w:rsidR="00A36BC6" w:rsidRDefault="00A36BC6">
      <w:r>
        <w:t>《群書治要３６Ｏ》第四冊</w:t>
      </w:r>
      <w:r>
        <w:t>—</w:t>
      </w:r>
      <w:r>
        <w:t xml:space="preserve">立身行道，終始若一　　悟道法師主講　　（第九十七集）　　</w:t>
      </w:r>
      <w:r>
        <w:t>2023/12/8</w:t>
      </w:r>
      <w:r>
        <w:t xml:space="preserve">　　華藏淨宗學會　　檔名：</w:t>
      </w:r>
      <w:r>
        <w:t xml:space="preserve">WD20-060-0097 </w:t>
      </w:r>
    </w:p>
    <w:p w14:paraId="5DF106DC" w14:textId="77777777" w:rsidR="00A36BC6" w:rsidRDefault="00A36BC6">
      <w:pPr>
        <w:pStyle w:val="a3"/>
      </w:pPr>
      <w:r>
        <w:t xml:space="preserve">　　諸位同學，大家好！我們繼續來學習《群書治要３６Ｏ》第四冊，第三單元「貴德」，一、「尚道」。</w:t>
      </w:r>
      <w:r>
        <w:t xml:space="preserve"> </w:t>
      </w:r>
    </w:p>
    <w:p w14:paraId="02A11D5D" w14:textId="77777777" w:rsidR="00A36BC6" w:rsidRDefault="00A36BC6">
      <w:pPr>
        <w:pStyle w:val="a3"/>
      </w:pPr>
      <w:r>
        <w:t xml:space="preserve">　　【九十七、世祖受禪，陳留王就金墉城，孚拜辭，執王手涕泣歔欷，不能自勝。曰：「臣死之日，固太魏之純臣也。」臨終曰：「有魏貞士河內司馬孚，不伊不周，不夷不惠，立身行道，終始若一。」遺令素棺單椁，斂以時服，所給器物，一不施用。】</w:t>
      </w:r>
      <w:r>
        <w:t xml:space="preserve"> </w:t>
      </w:r>
    </w:p>
    <w:p w14:paraId="79F01A6D" w14:textId="77777777" w:rsidR="00A36BC6" w:rsidRDefault="00A36BC6">
      <w:pPr>
        <w:pStyle w:val="a3"/>
      </w:pPr>
      <w:r>
        <w:t xml:space="preserve">　　這一條出自於卷二十九，《晉書（上）．傳》。</w:t>
      </w:r>
      <w:r>
        <w:t xml:space="preserve"> </w:t>
      </w:r>
    </w:p>
    <w:p w14:paraId="0B32B6CC" w14:textId="77777777" w:rsidR="00A36BC6" w:rsidRDefault="00A36BC6">
      <w:pPr>
        <w:pStyle w:val="a3"/>
      </w:pPr>
      <w:r>
        <w:t xml:space="preserve">　　『世祖受禪』：「禪」是禪讓的禪。世祖是指晉武帝司馬炎，他是西元二三六年</w:t>
      </w:r>
      <w:r>
        <w:t>—</w:t>
      </w:r>
      <w:r>
        <w:t>二九Ｏ年這當中那個時代的人。魏咸熙二年（西元二六五年）十二月，晉王相國司馬炎逼迫魏元帝曹奐禪讓，即帝位，建立西晉，改年號為泰始。受禪，承受禪讓的帝位。『陳留王』：即曹奐，是西元二四六年</w:t>
      </w:r>
      <w:r>
        <w:t>—</w:t>
      </w:r>
      <w:r>
        <w:t>三Ｏ二年，本名叫曹璜，字景明，是現在安徽亳州那個地方的人，魏武帝曹操之孫，是曹操的孫子，燕王曹宇之子，三國時期魏國最後一位皇帝，在西元二六Ｏ年至二六五年在位，在位一共五年。『孚』是指司馬孚，西元一八Ｏ年</w:t>
      </w:r>
      <w:r>
        <w:t>—</w:t>
      </w:r>
      <w:r>
        <w:t>二七二年，他的字叫叔達，他是河內溫人（現在河南溫縣西邊的人）。司馬懿的弟弟，三國曹魏及西晉的時候當時的重臣。『歔欷』：悲泣抽噎的聲音。『不能自勝』：在這裡念「生」，不能自勝，勝這個字念「生」，生命的生。不能自勝就是無法承受的意思。臣死之日，固太魏之純臣也：臣到死的那一天，仍然是大魏忠純篤實的臣子。臣，是司馬孚自稱，他自己稱呼自己。純臣，是指忠純篤實，純一不貳的臣子，這是忠臣。『不伊不周』：言無伊尹、周公之忠。這個典故出自於班固《漢書．敘傳下》。『不夷不惠』：不做伯夷也不學柳下惠，這是比喻折衷而不偏激。夷，是指伯夷；惠，是指柳下惠。『素棺』就是沒有裝飾的棺木。『椁』：是棺材外面的套棺。椁又有單椁、重椁。『時服』就是當時候穿的常</w:t>
      </w:r>
      <w:r>
        <w:t>服。</w:t>
      </w:r>
      <w:r>
        <w:t xml:space="preserve"> </w:t>
      </w:r>
    </w:p>
    <w:p w14:paraId="339B6995" w14:textId="77777777" w:rsidR="00A36BC6" w:rsidRDefault="00A36BC6">
      <w:pPr>
        <w:pStyle w:val="a3"/>
      </w:pPr>
      <w:r>
        <w:t xml:space="preserve">　　這一條是講，「咸熙二年（西元二六五年），魏元帝曹奐禪位給世祖司馬炎」，讓位給司馬炎了，「曹奐被遷居金墉城，出城時，太傅司馬孚與他辭別，拉著他的手流淚，悲傷地無法承受，說：臣死的時候，仍然是大魏純正不貳的臣子。臨死時說：大魏忠貞之士河內司馬孚，不是伊尹，也不是周公；不做伯夷，也不學柳下惠。立身處世遵行道義，始終如一。遺囑交代用無裝飾的棺和單椁」，他的遺囑交代了，他死的時侯，他的棺木不必裝飾，也不必用單槨，也不用棺槨了，就不用這些了。「入殮時用當時穿的常服，朝廷賜給的器物一概不用。」這個也就是司馬孚他崇尚道德，表現忠臣它的一個具體表現，雖然他說做不到像周公、伯夷，也學不像柳下惠那樣的那種聖賢，但是他折衷做到忠臣，崇尚道德，這個也是給我們後人忠臣的一個典範。</w:t>
      </w:r>
      <w:r>
        <w:t xml:space="preserve"> </w:t>
      </w:r>
    </w:p>
    <w:p w14:paraId="6C2E38D1" w14:textId="77777777" w:rsidR="00A36BC6" w:rsidRDefault="00A36BC6">
      <w:pPr>
        <w:pStyle w:val="a3"/>
      </w:pPr>
      <w:r>
        <w:t xml:space="preserve">　　好，這一條我們就學習到這裡。祝大家福慧增長，法喜充滿。阿彌陀佛！　　</w:t>
      </w:r>
    </w:p>
    <w:sectPr w:rsidR="00A36B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8FA16" w14:textId="77777777" w:rsidR="00A36BC6" w:rsidRDefault="00A36BC6" w:rsidP="00381B9D">
      <w:r>
        <w:separator/>
      </w:r>
    </w:p>
  </w:endnote>
  <w:endnote w:type="continuationSeparator" w:id="0">
    <w:p w14:paraId="309C7E42" w14:textId="77777777" w:rsidR="00A36BC6" w:rsidRDefault="00A36BC6" w:rsidP="00381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D842C" w14:textId="77777777" w:rsidR="00A36BC6" w:rsidRDefault="00A36BC6" w:rsidP="00381B9D">
      <w:r>
        <w:separator/>
      </w:r>
    </w:p>
  </w:footnote>
  <w:footnote w:type="continuationSeparator" w:id="0">
    <w:p w14:paraId="588D86F1" w14:textId="77777777" w:rsidR="00A36BC6" w:rsidRDefault="00A36BC6" w:rsidP="00381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9D"/>
    <w:rsid w:val="00381B9D"/>
    <w:rsid w:val="007931EE"/>
    <w:rsid w:val="00A3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A0D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B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B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B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B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