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4040" w14:textId="77777777" w:rsidR="005E6A75" w:rsidRDefault="005E6A75">
      <w:r>
        <w:t>《群書治要３６Ｏ》第四冊</w:t>
      </w:r>
      <w:r>
        <w:t>—</w:t>
      </w:r>
      <w:r>
        <w:t xml:space="preserve">良其行而貴其心　　悟道法師主講　　（第一一一集）　　</w:t>
      </w:r>
      <w:r>
        <w:t>2023/12/22</w:t>
      </w:r>
      <w:r>
        <w:t xml:space="preserve">　　華藏淨宗學會　　檔名：</w:t>
      </w:r>
      <w:r>
        <w:t xml:space="preserve">WD20-060-0111 </w:t>
      </w:r>
    </w:p>
    <w:p w14:paraId="05FBC240" w14:textId="77777777" w:rsidR="005E6A75" w:rsidRDefault="005E6A75">
      <w:pPr>
        <w:pStyle w:val="a3"/>
      </w:pPr>
      <w:r>
        <w:t xml:space="preserve">　　諸位同學，大家好！我們繼續來學習《群書治要３６Ｏ》第四冊，第三單元「貴德」，三、「仁義」。</w:t>
      </w:r>
      <w:r>
        <w:t xml:space="preserve"> </w:t>
      </w:r>
    </w:p>
    <w:p w14:paraId="2657D36A" w14:textId="77777777" w:rsidR="005E6A75" w:rsidRDefault="005E6A75">
      <w:pPr>
        <w:pStyle w:val="a3"/>
      </w:pPr>
      <w:r>
        <w:t xml:space="preserve">　　【一一一、桓公之舉管仲，穆公之舉百里，比其德也。此所以國甚僻小，身至穢汚，而為政於天下也。今非比志意也，比容貌；非比德行也，而論爵列，亦可以卻敵服遠矣！農夫比粟，商賈比財，烈士比義，是故監門逆旅，農夫陶人，皆得與焉。爵列，私貴也；德行，公貴也。奚以知其然也？司城子罕遇乘封人而下，其僕曰：「乘封人也，奚為下之？」子罕曰：「古之所謂良人者，良其行也；貴人者，貴其心也。今天爵而人，良其行而貴其心，吾敢弗敬乎？」以是觀之，古之所謂貴，非爵列也；所謂良，非先故也。】</w:t>
      </w:r>
      <w:r>
        <w:t xml:space="preserve"> </w:t>
      </w:r>
    </w:p>
    <w:p w14:paraId="12564BE6" w14:textId="77777777" w:rsidR="005E6A75" w:rsidRDefault="005E6A75">
      <w:pPr>
        <w:pStyle w:val="a3"/>
      </w:pPr>
      <w:r>
        <w:t xml:space="preserve">　　這一條出自於卷三十六，《尸子．勸學》。</w:t>
      </w:r>
      <w:r>
        <w:t xml:space="preserve"> </w:t>
      </w:r>
    </w:p>
    <w:p w14:paraId="13AA677C" w14:textId="77777777" w:rsidR="005E6A75" w:rsidRDefault="005E6A75">
      <w:pPr>
        <w:pStyle w:val="a3"/>
      </w:pPr>
      <w:r>
        <w:t xml:space="preserve">　　『桓公』：是指齊桓公，春秋時齊國第十五位國君。齊桓公是春秋五霸之首，齊桓公、宋襄公、晉文公、楚莊王、秦穆公。他任用管仲為宰相，「攘夷狄，九合諸侯，一匡天下」，所以成為春秋五霸之首。管仲死了之後，「怠忽政事，寵幸佞臣」，霸業就一直衰微了。在位有四十二年，死了諡號桓。『舉』：是提拔、舉用。『管仲』：歷史上很有名，又稱為管子，他是齊桓公的宰相。『百里』：就是百里奚。又稱為百里子或者百里。是春秋時楚國宛人，現在河南南陽這個地方的人，另外一個說法，說是山西平陸北（北邊）這裡的人。他被秦穆公任用為宰相，成為著名的政治家。『穢汚』：是指卑賤。『志意』：是思想，意志的意思。『爵列』：就是爵位。『服遠』：使遠國順服。『監門』：是官職的名稱。掌管宮殿門禁的守衛。『逆旅』：是指居無定所的流浪者。『陶人』：就是燒製陶器的匠人，工匠。『司城子罕』：「司城」，是春秋時期宋國的官名，原來叫司空，因為避諱宋武公的名諱，所以改司空為司城。「子罕」，是春秋時宋國的臣子，在宋平公時任司城。另外一個說法，是春秋鄭穆公之子，鄭國的大夫。『封人』：也是古代的官名。守邊疆的人，這個叫「封人」。『天爵』：就是天賦予的尊貴。指高尚的道德修養，這個叫「天爵</w:t>
      </w:r>
      <w:r>
        <w:t>」。「仁義忠信，樂善不倦」，這個是天爵。「因德高則受人尊敬，勝於爵位」，所以稱為天爵。他雖然沒有官位，但是大家對他很尊敬，因為他有道德學問。『先』：是在上、在前的意思。</w:t>
      </w:r>
      <w:r>
        <w:t xml:space="preserve"> </w:t>
      </w:r>
    </w:p>
    <w:p w14:paraId="0B50CAFB" w14:textId="77777777" w:rsidR="005E6A75" w:rsidRDefault="005E6A75">
      <w:pPr>
        <w:pStyle w:val="a3"/>
      </w:pPr>
      <w:r>
        <w:t xml:space="preserve">　　這一條講，「齊桓公舉用管仲為宰相，秦穆公舉用百里奚為丞相，都是考量他們的德行。這也是之所以他們的國家很狹小偏僻，且身分甚為卑下的條件下，卻能從政為官聞名天下的原因。而今日，並非比志氣內涵，比的是容貌；並非比德行的好壞，而是論彼此爵位高低，這也可以使敵人退卻，使遠國臣服！農夫比所種穀物豐收盛況；商人比財貨累積的多少；忠烈志士比誰的言行是否符合忠義之道。」忠烈的志士是比這一方面，就是看誰的言語行為是比較符合忠義之道。「因此，守門的人、流浪的人，農夫到陶匠，都得以參與論爵位。」雖然他們沒有爵位，但是都可以以德行來論爵位。「官爵地位的高低，是個人所認為尊貴的；而品德言行的好壞，是眾人所認為尊貴的。」他的官位高就是尊貴，這是個人認為的；但是大眾是認為品德言行好壞，品德言行好的人就尊貴，不好，官做得再大也不尊貴。怎麼知道是這樣呢？「司城子罕遇到乘地管理邊疆的官員便馬上下車，跟隨的僕人問：『他是一個小小的乘地</w:t>
      </w:r>
      <w:r>
        <w:lastRenderedPageBreak/>
        <w:t>封人，大人為什麼要下車呢？』子罕回答：『古代所說賢良的人，是指這個人行為良好；所說高貴的人，是指這個人心地高尚尊貴。而今上天賜予這個人天爵，使他的行為賢良、心地高貴，我怎麼敢不尊敬他呢？』由此可見，古人所說的高貴，不是指爵位等級；所說的賢良，不是官職高的緣故。」</w:t>
      </w:r>
      <w:r>
        <w:t xml:space="preserve"> </w:t>
      </w:r>
    </w:p>
    <w:p w14:paraId="3587A4E0" w14:textId="77777777" w:rsidR="005E6A75" w:rsidRDefault="005E6A75">
      <w:pPr>
        <w:pStyle w:val="a3"/>
      </w:pPr>
      <w:r>
        <w:t xml:space="preserve">　　好，這一條我們就學習到這裡。祝大家福慧增長，法喜充滿。阿彌陀佛！　　</w:t>
      </w:r>
    </w:p>
    <w:sectPr w:rsidR="005E6A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AD212" w14:textId="77777777" w:rsidR="005E6A75" w:rsidRDefault="005E6A75" w:rsidP="0092133C">
      <w:r>
        <w:separator/>
      </w:r>
    </w:p>
  </w:endnote>
  <w:endnote w:type="continuationSeparator" w:id="0">
    <w:p w14:paraId="71A8B673" w14:textId="77777777" w:rsidR="005E6A75" w:rsidRDefault="005E6A75" w:rsidP="00921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48688" w14:textId="77777777" w:rsidR="005E6A75" w:rsidRDefault="005E6A75" w:rsidP="0092133C">
      <w:r>
        <w:separator/>
      </w:r>
    </w:p>
  </w:footnote>
  <w:footnote w:type="continuationSeparator" w:id="0">
    <w:p w14:paraId="358EF2FF" w14:textId="77777777" w:rsidR="005E6A75" w:rsidRDefault="005E6A75" w:rsidP="009213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3C"/>
    <w:rsid w:val="005E6A75"/>
    <w:rsid w:val="007931EE"/>
    <w:rsid w:val="0092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DDF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3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3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3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3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