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BDB0" w14:textId="77777777" w:rsidR="009816B1" w:rsidRDefault="009816B1">
      <w:r>
        <w:t>《群書治要３６Ｏ》第四冊</w:t>
      </w:r>
      <w:r>
        <w:t>—</w:t>
      </w:r>
      <w:r>
        <w:t xml:space="preserve">以仁政治天下　　悟道法師主講　　（第一一六集）　　</w:t>
      </w:r>
      <w:r>
        <w:t>2023/12/27</w:t>
      </w:r>
      <w:r>
        <w:t xml:space="preserve">　　華藏淨宗學會　　檔名：</w:t>
      </w:r>
      <w:r>
        <w:t xml:space="preserve">WD20-060-0116 </w:t>
      </w:r>
    </w:p>
    <w:p w14:paraId="59BFE1BA" w14:textId="77777777" w:rsidR="009816B1" w:rsidRDefault="009816B1">
      <w:pPr>
        <w:pStyle w:val="a3"/>
      </w:pPr>
      <w:r>
        <w:t xml:space="preserve">　　諸位同學，大家好！我們繼續來學習《群書治要３６Ｏ》第四冊，第三單元「貴德」，三、「仁義」。</w:t>
      </w:r>
      <w:r>
        <w:t xml:space="preserve"> </w:t>
      </w:r>
    </w:p>
    <w:p w14:paraId="31437FC7" w14:textId="77777777" w:rsidR="009816B1" w:rsidRDefault="009816B1">
      <w:pPr>
        <w:pStyle w:val="a3"/>
      </w:pPr>
      <w:r>
        <w:t xml:space="preserve">　　【一一六、聖人既竭目力焉，繼之以規矩準繩，以為方圓；既竭耳力焉，繼之以六律正五音；既竭心思焉，繼之以不忍人之政，而仁覆天下也。】</w:t>
      </w:r>
      <w:r>
        <w:t xml:space="preserve"> </w:t>
      </w:r>
    </w:p>
    <w:p w14:paraId="0589BBA8" w14:textId="77777777" w:rsidR="009816B1" w:rsidRDefault="009816B1">
      <w:pPr>
        <w:pStyle w:val="a3"/>
      </w:pPr>
      <w:r>
        <w:t xml:space="preserve">　　這一條出自於卷三十七，《孟子．離婁》。</w:t>
      </w:r>
      <w:r>
        <w:t xml:space="preserve"> </w:t>
      </w:r>
    </w:p>
    <w:p w14:paraId="0FF0BEA7" w14:textId="77777777" w:rsidR="009816B1" w:rsidRDefault="009816B1">
      <w:pPr>
        <w:pStyle w:val="a3"/>
      </w:pPr>
      <w:r>
        <w:t xml:space="preserve">　　『竭』是窮盡的意思。『繼』是隨後、跟著的意思。『準繩』是測定物體平直的器具，比喻言行所依據的原則或標準。「準」是測平面的水準器，好像木工蓋房子都會用到這個。「繩」是量直度的墨線。木匠要鋸木頭，先要墨繩彈一條線，鋸下去才不會歪。這叫準繩的意思，是一個原則、標準、規矩。『為』是造作、製作的意思。『六律』，古樂十二律中的陽律，即黃鐘、太簇、姑洗（蕤賓、夷則、無射）。《書經．益稷》裡面講：「予欲聞六律、五聲、八音，在治忽」，治就是治理，忽就是忽怠，用這個來治理忽殆，「以出納五言，汝聽」，這是《書經．益稷》裡面講的。《史記．律書》：「王者制事立法，物度軌則，壹稟於六律，六律為萬事根本焉」，這講六律。『五音』是中國的聲樂，指宮、商、角、徵、羽五個音階。《周禮．春官．大師》裡面講：「皆文之以五聲：宮、商、角、徵、羽。」『心思』這個意思是思考能力、才思。『覆』是廣施、遍及的意思。</w:t>
      </w:r>
      <w:r>
        <w:t xml:space="preserve"> </w:t>
      </w:r>
    </w:p>
    <w:p w14:paraId="21CEBD00" w14:textId="77777777" w:rsidR="009816B1" w:rsidRDefault="009816B1">
      <w:pPr>
        <w:pStyle w:val="a3"/>
      </w:pPr>
      <w:r>
        <w:t xml:space="preserve">　　這一條講，「聖人在竭盡眼力之後，繼而再用圓規、曲尺、墨線」，這都是古時候木工蓋房子必用的，以前家父做木匠，看過他用這些器具，圓規、曲尺、墨鬥。「來畫出方、圓的形狀」，你要木頭鋸方的還是圓的，用這個器具來畫。如果沒有用這個器具，畫的就不準確，可能就歪掉了，不成型。所以沒有規矩不成方圓，做什麼事情都必須先要有一個規矩。「在竭盡聽力之後，繼而再用六律來校正五音；在竭盡思慮之後，繼而又施行不忍傷害人民的仁政，那麼他的仁德就能恩澤天下的人民了。」</w:t>
      </w:r>
      <w:r>
        <w:t xml:space="preserve"> </w:t>
      </w:r>
    </w:p>
    <w:p w14:paraId="1335628C" w14:textId="77777777" w:rsidR="009816B1" w:rsidRDefault="009816B1">
      <w:pPr>
        <w:pStyle w:val="a3"/>
      </w:pPr>
      <w:r>
        <w:t xml:space="preserve">　　這一條，特別在現在這個時代非常重要，現在我們看到以哈戰爭都傷害到無辜的人民，所謂濫殺無辜。這就是沒有仁政，只想達到他的政治目的，他是廣泛的濫殺無辜，就沒有仁政。這裡講一個政治人物要有仁政，做什麼事情都必須要依照規矩、規則，像現在聯合國定的一些規則，如果有一些大國不遵守就亂了。所以現在整個世界愈來愈亂，天災人禍一年比一年多，一次比一次嚴重。這是一個政治領導人必定要有仁義之心，如果沒有仁義，他就會去傷害天下人民。現在以哈戰爭，這是最明顯的，現在新聞都在報這個，雙方面互相報復，這就非常的淒慘，傷害的都是人民。所以我們學習這個，再看看現前的世局，真是讓我們深深的感觸，現前《群書治要３６Ｏ》對整個世界的重要性，必須要的。如果再不學習中國的《群書治要３６Ｏ》，這個世界就沒有辦法解決這些紛爭、這些問題。</w:t>
      </w:r>
      <w:r>
        <w:t xml:space="preserve"> </w:t>
      </w:r>
    </w:p>
    <w:p w14:paraId="02125B85" w14:textId="77777777" w:rsidR="009816B1" w:rsidRDefault="009816B1">
      <w:pPr>
        <w:pStyle w:val="a3"/>
      </w:pPr>
      <w:r>
        <w:t xml:space="preserve">　　好，這一條我們就學習到這裡。祝大家福慧增長，法喜充滿。阿彌陀佛！　　</w:t>
      </w:r>
    </w:p>
    <w:sectPr w:rsidR="009816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86213" w14:textId="77777777" w:rsidR="009816B1" w:rsidRDefault="009816B1" w:rsidP="00BC366E">
      <w:r>
        <w:separator/>
      </w:r>
    </w:p>
  </w:endnote>
  <w:endnote w:type="continuationSeparator" w:id="0">
    <w:p w14:paraId="1FF8FA90" w14:textId="77777777" w:rsidR="009816B1" w:rsidRDefault="009816B1" w:rsidP="00BC3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6E5C7" w14:textId="77777777" w:rsidR="009816B1" w:rsidRDefault="009816B1" w:rsidP="00BC366E">
      <w:r>
        <w:separator/>
      </w:r>
    </w:p>
  </w:footnote>
  <w:footnote w:type="continuationSeparator" w:id="0">
    <w:p w14:paraId="1F20EE92" w14:textId="77777777" w:rsidR="009816B1" w:rsidRDefault="009816B1" w:rsidP="00BC36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66E"/>
    <w:rsid w:val="007931EE"/>
    <w:rsid w:val="009816B1"/>
    <w:rsid w:val="00BC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BE694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36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36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36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36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