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DB46" w14:textId="77777777" w:rsidR="00F2788D" w:rsidRDefault="00F2788D">
      <w:r>
        <w:t>《群書治要３６Ｏ》第四冊</w:t>
      </w:r>
      <w:r>
        <w:t>—</w:t>
      </w:r>
      <w:r>
        <w:t xml:space="preserve">忠信，聖人的教化　　悟道法師主講　　（第一三Ｏ集）　　</w:t>
      </w:r>
      <w:r>
        <w:t>2024/1/10</w:t>
      </w:r>
      <w:r>
        <w:t xml:space="preserve">　　華藏淨宗學會　　檔名：</w:t>
      </w:r>
      <w:r>
        <w:t xml:space="preserve">WD20-060-0130 </w:t>
      </w:r>
    </w:p>
    <w:p w14:paraId="4D80C6E0" w14:textId="77777777" w:rsidR="00F2788D" w:rsidRDefault="00F2788D">
      <w:pPr>
        <w:pStyle w:val="a3"/>
      </w:pPr>
      <w:r>
        <w:t xml:space="preserve">　　諸位同學，大家好！我們繼續來學習《群書治要３６Ｏ》第四冊，第三單元「貴德」，四、「誠信」。</w:t>
      </w:r>
      <w:r>
        <w:t xml:space="preserve"> </w:t>
      </w:r>
    </w:p>
    <w:p w14:paraId="605A4CED" w14:textId="77777777" w:rsidR="00F2788D" w:rsidRDefault="00F2788D">
      <w:pPr>
        <w:pStyle w:val="a3"/>
      </w:pPr>
      <w:r>
        <w:t xml:space="preserve">　　【一三Ｏ、聖人在上，民化如神，情以先之也。動於上，不應於下者，情令殊也。三月嬰兒，未知利害，而慈母之憂。喩焉者，情也。故言之用者小，不言之用者大矣。夫信，君子之言也；忠，君子之意也。忠信形於內，感動應乎外，賢聖之化也。】</w:t>
      </w:r>
      <w:r>
        <w:t xml:space="preserve"> </w:t>
      </w:r>
    </w:p>
    <w:p w14:paraId="0345F9DE" w14:textId="77777777" w:rsidR="00F2788D" w:rsidRDefault="00F2788D">
      <w:pPr>
        <w:pStyle w:val="a3"/>
      </w:pPr>
      <w:r>
        <w:t xml:space="preserve">　　這一條出自於卷三十五，《文子．道德》。</w:t>
      </w:r>
      <w:r>
        <w:t xml:space="preserve"> </w:t>
      </w:r>
    </w:p>
    <w:p w14:paraId="2E8F5DFD" w14:textId="77777777" w:rsidR="00F2788D" w:rsidRDefault="00F2788D">
      <w:pPr>
        <w:pStyle w:val="a3"/>
      </w:pPr>
      <w:r>
        <w:t xml:space="preserve">　　『民化如神』，形容人民百姓受教化而變化神速，變化很快。『情以先之』，是指先用真情來感動百姓。「之」是代名詞，指人民百姓。『動』是發動政令。『不應』，是得不到人民百姓的響應。『情令殊』，是指政令和百姓的心願不相同。「殊」是不同的意思。『利害』，利益與損害，指形勢的便利與險要。『慈母之憂』，母親的擔憂，意思是指慈母對子女的關愛。『喩焉』是使他明白。「焉」是代名詞，是指嬰兒。『用』是效用、功用。『意』是本意。『形於內』，自性所成。</w:t>
      </w:r>
      <w:r>
        <w:t xml:space="preserve"> </w:t>
      </w:r>
    </w:p>
    <w:p w14:paraId="4D15906C" w14:textId="77777777" w:rsidR="00F2788D" w:rsidRDefault="00F2788D">
      <w:pPr>
        <w:pStyle w:val="a3"/>
      </w:pPr>
      <w:r>
        <w:t xml:space="preserve">　　這一條講，「聖人居於高位，百姓受教而變化神速，這是先用真情來感動的緣故。當上位者發動政令，而得不到下面臣民的響應，這是因為政令與臣民的心願不相同。出生才三個月的嬰兒，不知道什麼叫形勢的便利與險要，而慈母的關愛卻能使他明白，這就是母愛的真情深厚所致。所以言語說教所產生的效用是較小，不用言語來說教的效用較大。信，就是君子的言語」，有信用；「忠，就是君子的胸懷。忠與信發自於自性」，發自於自己內心，「百姓感應而行動於外」，人民百姓受到感動，他的回應就是表現在行動、外面了。這是忠信所感應的，人民就響應聖王的政令，響應他的教化，「這就是聖賢的教化」，主要就是要忠信，要誠信。</w:t>
      </w:r>
      <w:r>
        <w:t xml:space="preserve"> </w:t>
      </w:r>
    </w:p>
    <w:p w14:paraId="4F526416" w14:textId="77777777" w:rsidR="00F2788D" w:rsidRDefault="00F2788D">
      <w:pPr>
        <w:pStyle w:val="a3"/>
      </w:pPr>
      <w:r>
        <w:t xml:space="preserve">　　好，這一條我們就學習到這裡。祝大家福慧增長，法喜充滿。阿彌陀佛！　　</w:t>
      </w:r>
    </w:p>
    <w:sectPr w:rsidR="00F278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1F3BA" w14:textId="77777777" w:rsidR="00F2788D" w:rsidRDefault="00F2788D" w:rsidP="00DC1AE3">
      <w:r>
        <w:separator/>
      </w:r>
    </w:p>
  </w:endnote>
  <w:endnote w:type="continuationSeparator" w:id="0">
    <w:p w14:paraId="294184B7" w14:textId="77777777" w:rsidR="00F2788D" w:rsidRDefault="00F2788D" w:rsidP="00DC1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9F061" w14:textId="77777777" w:rsidR="00F2788D" w:rsidRDefault="00F2788D" w:rsidP="00DC1AE3">
      <w:r>
        <w:separator/>
      </w:r>
    </w:p>
  </w:footnote>
  <w:footnote w:type="continuationSeparator" w:id="0">
    <w:p w14:paraId="6BF49106" w14:textId="77777777" w:rsidR="00F2788D" w:rsidRDefault="00F2788D" w:rsidP="00DC1A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E3"/>
    <w:rsid w:val="007931EE"/>
    <w:rsid w:val="00DC1AE3"/>
    <w:rsid w:val="00F2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208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1A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1A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1A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1A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