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9EEA" w14:textId="77777777" w:rsidR="0057736E" w:rsidRDefault="0057736E">
      <w:r>
        <w:t>《群書治要３６Ｏ》第四冊</w:t>
      </w:r>
      <w:r>
        <w:t>—</w:t>
      </w:r>
      <w:r>
        <w:t xml:space="preserve">柔能勝剛　　悟道法師主講　　（第一四九集）　　</w:t>
      </w:r>
      <w:r>
        <w:t>2024/1/29</w:t>
      </w:r>
      <w:r>
        <w:t xml:space="preserve">　　華藏淨宗學會　　檔名：</w:t>
      </w:r>
      <w:r>
        <w:t xml:space="preserve">WD20-060-0149 </w:t>
      </w:r>
    </w:p>
    <w:p w14:paraId="3FE16A8C" w14:textId="77777777" w:rsidR="0057736E" w:rsidRDefault="0057736E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45C15A25" w14:textId="77777777" w:rsidR="0057736E" w:rsidRDefault="0057736E">
      <w:pPr>
        <w:pStyle w:val="a3"/>
      </w:pPr>
      <w:r>
        <w:t xml:space="preserve">　　【一四九、人之所惡，唯孤、寡、不轂，而王公以為稱。故物或損之而益，或益之而損。人之所教，我亦教人。強梁者不得其死，吾將以為教父。】</w:t>
      </w:r>
      <w:r>
        <w:t xml:space="preserve"> </w:t>
      </w:r>
    </w:p>
    <w:p w14:paraId="25AC1CC1" w14:textId="77777777" w:rsidR="0057736E" w:rsidRDefault="0057736E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56D7CD63" w14:textId="77777777" w:rsidR="0057736E" w:rsidRDefault="0057736E">
      <w:pPr>
        <w:pStyle w:val="a3"/>
      </w:pPr>
      <w:r>
        <w:t xml:space="preserve">　　「人之所惡」，『惡』，這裡念「務」，是討厭、憎惡的意思。『孤、寡、不轂』都是不祥之名，不是吉祥的名稱。王公乃謙虛自稱，以效法「道」的本體，無所不包、無微不入。這是比喻卑下柔和。不轂是比喻不能如車轂為眾輻所湊。轂，車輪中心的一個圓木，古時候那個車輪中心的一個圓的木頭，那個是轂。『王公』：泛指顯貴的爵位，王公貴人、達官顯貴。『以為稱』：以之為稱呼。『強梁者』：強者、強橫、剛烈、粗暴的人。『不得其死』：不得善終。『教父』：施教的根本。「父」：根本、開始的意思。</w:t>
      </w:r>
      <w:r>
        <w:t xml:space="preserve"> </w:t>
      </w:r>
    </w:p>
    <w:p w14:paraId="2FEF2E6D" w14:textId="77777777" w:rsidR="0057736E" w:rsidRDefault="0057736E">
      <w:pPr>
        <w:pStyle w:val="a3"/>
      </w:pPr>
      <w:r>
        <w:t xml:space="preserve">　　這一條講，「孤、寡、不轂都是人們所討厭的不祥的名稱，而王公貴人卻拿來自我稱呼」，我們一般講孤家寡人，古時候皇帝自稱孤家寡人，這個是不祥的名稱，但是王公貴人拿來自我稱呼。「王公貴人雖身處顯貴爵位，卻效法謙卑、柔和」。用人們都不喜歡的名稱，拿這個來稱自己，這個是表現雖然處在顯貴的爵位，但是是很謙卑、很柔和的。</w:t>
      </w:r>
      <w:r>
        <w:t xml:space="preserve"> </w:t>
      </w:r>
    </w:p>
    <w:p w14:paraId="05D4CED0" w14:textId="77777777" w:rsidR="0057736E" w:rsidRDefault="0057736E">
      <w:pPr>
        <w:pStyle w:val="a3"/>
      </w:pPr>
      <w:r>
        <w:t xml:space="preserve">　　雖然榮華富貴，但是就像孤、寡、不轂一樣，所以用這個不祥的名稱來自我稱呼，這是表現謙卑。「所以，他們知道一切事物，有時候減損它，反而會得到利益；有時候增加它，反而會受到減損。」這個也就是禍當中有福，福當中有禍，減損增加也是一樣的道理。所以這些古聖先王知道一些事物，有時候你不要太多給他，反而對他有好處。好像孩子，你錢不要太多給他，對他有幫助；太多了，他亂花錢，浪費損福了。所以減損反而得到利益，這個以此類推，舉一反三。有時候增加反而會受到減損，這些道理我們都要很理性的去觀察。</w:t>
      </w:r>
      <w:r>
        <w:t xml:space="preserve"> </w:t>
      </w:r>
    </w:p>
    <w:p w14:paraId="500EB26A" w14:textId="77777777" w:rsidR="0057736E" w:rsidRDefault="0057736E">
      <w:pPr>
        <w:pStyle w:val="a3"/>
      </w:pPr>
      <w:r>
        <w:t xml:space="preserve">　　「刻意圖謀高位或鑽營富貴，反而會惹來禍殃，遭致身敗名裂。」這個榮華富貴不要刻意去求，所謂實至名歸，如果不修養德行，刻意用謀略去營求這些榮華富貴反而會惹來災禍，導致身敗名裂。「別人所教導我們的事（別人所教的，是放棄柔弱而去追求剛強）」，這個是一般人都是這樣，這是一般人教的，教人家要去爭，要剛強、強勢，不要太柔弱，這一般人。</w:t>
      </w:r>
      <w:r>
        <w:t xml:space="preserve"> </w:t>
      </w:r>
    </w:p>
    <w:p w14:paraId="5EDF76D4" w14:textId="77777777" w:rsidR="0057736E" w:rsidRDefault="0057736E">
      <w:pPr>
        <w:pStyle w:val="a3"/>
      </w:pPr>
      <w:r>
        <w:t xml:space="preserve">　　「我也反過來教導別人（我所教人的恰恰相反，是放棄剛強而以柔弱自守）」。這個就是老子教人柔能勝剛，所以教人跟一般人相反，放棄剛強，以柔弱自守。「強狠霸道的人不得善終」，強橫霸道的人他就不得好死，「（強橫的人，崇尚勢力、強暴，為天理所不容，必將兵刃加身，不得盡其天年而終）」，這個就一般講不得好死。「我要把這個道理作為施教的根本。」這是老子教化大眾要謙卑，教柔弱，不要</w:t>
      </w:r>
      <w:r>
        <w:lastRenderedPageBreak/>
        <w:t>剛強，不要蠻橫無理，要講道理。所以老子是以這個來作為施教的根本。我們要學習。</w:t>
      </w:r>
      <w:r>
        <w:t xml:space="preserve"> </w:t>
      </w:r>
    </w:p>
    <w:p w14:paraId="3DDE998D" w14:textId="77777777" w:rsidR="0057736E" w:rsidRDefault="0057736E">
      <w:pPr>
        <w:pStyle w:val="a3"/>
      </w:pPr>
      <w:r>
        <w:t xml:space="preserve">　　好，這一條我們就學習到這裡。祝大家福慧增長，法喜充滿。阿彌陀佛！　　</w:t>
      </w:r>
    </w:p>
    <w:sectPr w:rsidR="005773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7EABC" w14:textId="77777777" w:rsidR="0057736E" w:rsidRDefault="0057736E" w:rsidP="00143FAF">
      <w:r>
        <w:separator/>
      </w:r>
    </w:p>
  </w:endnote>
  <w:endnote w:type="continuationSeparator" w:id="0">
    <w:p w14:paraId="505C1366" w14:textId="77777777" w:rsidR="0057736E" w:rsidRDefault="0057736E" w:rsidP="0014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943EA" w14:textId="77777777" w:rsidR="0057736E" w:rsidRDefault="0057736E" w:rsidP="00143FAF">
      <w:r>
        <w:separator/>
      </w:r>
    </w:p>
  </w:footnote>
  <w:footnote w:type="continuationSeparator" w:id="0">
    <w:p w14:paraId="34F4DDAA" w14:textId="77777777" w:rsidR="0057736E" w:rsidRDefault="0057736E" w:rsidP="00143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AF"/>
    <w:rsid w:val="00143FAF"/>
    <w:rsid w:val="005773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161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